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BD39C3">
            <w:pPr>
              <w:jc w:val="both"/>
              <w:rPr>
                <w:rFonts w:ascii="Arial" w:hAnsi="Arial" w:cs="FrankRuehl"/>
                <w:sz w:val="28"/>
                <w:szCs w:val="28"/>
                <w:highlight w:val="yellow"/>
                <w:rtl/>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p w:rsidR="009A3AF2" w:rsidRDefault="009A3AF2" w:rsidP="00BD39C3">
            <w:pPr>
              <w:jc w:val="both"/>
              <w:rPr>
                <w:rFonts w:ascii="Arial" w:hAnsi="Arial" w:cs="FrankRuehl"/>
                <w:sz w:val="28"/>
                <w:szCs w:val="28"/>
                <w:highlight w:val="yellow"/>
                <w:rtl/>
              </w:rPr>
            </w:pPr>
          </w:p>
        </w:tc>
      </w:tr>
      <w:tr w:rsidR="0094424E">
        <w:trPr>
          <w:jc w:val="center"/>
        </w:trPr>
        <w:tc>
          <w:tcPr>
            <w:tcW w:w="3249" w:type="dxa"/>
            <w:gridSpan w:val="2"/>
          </w:tcPr>
          <w:sdt>
            <w:sdtPr>
              <w:alias w:val="1180"/>
              <w:tag w:val="1180"/>
              <w:id w:val="637458750"/>
              <w:text w:multiLine="1"/>
            </w:sdtPr>
            <w:sdtEndPr/>
            <w:sdtContent>
              <w:p w:rsidR="00F701F7" w:rsidRDefault="009A3AF2" w:rsidP="009A3AF2">
                <w:pPr>
                  <w:bidi w:val="0"/>
                  <w:jc w:val="right"/>
                  <w:rPr>
                    <w:rFonts w:ascii="Arial" w:hAnsi="Arial"/>
                    <w:b/>
                    <w:bCs/>
                    <w:noProof w:val="0"/>
                    <w:sz w:val="26"/>
                    <w:szCs w:val="26"/>
                    <w:rtl/>
                  </w:rPr>
                </w:pPr>
                <w:r>
                  <w:rPr>
                    <w:rFonts w:ascii="Arial" w:hAnsi="Arial" w:hint="cs"/>
                    <w:b/>
                    <w:bCs/>
                    <w:noProof w:val="0"/>
                    <w:sz w:val="26"/>
                    <w:szCs w:val="26"/>
                    <w:rtl/>
                  </w:rPr>
                  <w:t>התובעת:</w:t>
                </w:r>
              </w:p>
            </w:sdtContent>
          </w:sdt>
        </w:tc>
        <w:tc>
          <w:tcPr>
            <w:tcW w:w="5571" w:type="dxa"/>
          </w:tcPr>
          <w:p w:rsidR="0094424E" w:rsidRDefault="00C35008" w:rsidP="009A3AF2">
            <w:pPr>
              <w:rPr>
                <w:b/>
                <w:bCs/>
                <w:noProof w:val="0"/>
                <w:sz w:val="26"/>
                <w:szCs w:val="26"/>
              </w:rPr>
            </w:pPr>
            <w:r>
              <w:rPr>
                <w:rFonts w:ascii="Arial" w:hAnsi="Arial" w:hint="cs"/>
                <w:b/>
                <w:bCs/>
                <w:noProof w:val="0"/>
                <w:sz w:val="26"/>
                <w:szCs w:val="26"/>
              </w:rPr>
              <w:t>XXX</w:t>
            </w:r>
            <w:sdt>
              <w:sdtPr>
                <w:rPr>
                  <w:rFonts w:ascii="Arial" w:hAnsi="Arial" w:hint="cs"/>
                  <w:b/>
                  <w:bCs/>
                  <w:noProof w:val="0"/>
                  <w:sz w:val="26"/>
                  <w:szCs w:val="26"/>
                  <w:rtl/>
                </w:rPr>
                <w:alias w:val="2316"/>
                <w:tag w:val="2316"/>
                <w:id w:val="469630737"/>
                <w:placeholder>
                  <w:docPart w:val="DefaultPlaceholder_1082065158"/>
                </w:placeholder>
                <w:text w:multiLine="1"/>
              </w:sdtPr>
              <w:sdtEndPr/>
              <w:sdtContent>
                <w:r>
                  <w:rPr>
                    <w:rFonts w:ascii="Arial" w:hAnsi="Arial"/>
                    <w:b/>
                    <w:bCs/>
                    <w:noProof w:val="0"/>
                    <w:sz w:val="26"/>
                    <w:szCs w:val="26"/>
                    <w:rtl/>
                  </w:rPr>
                  <w:br/>
                </w:r>
                <w:r w:rsidR="009A3AF2">
                  <w:rPr>
                    <w:rFonts w:ascii="Arial" w:hAnsi="Arial" w:hint="cs"/>
                    <w:b/>
                    <w:bCs/>
                    <w:noProof w:val="0"/>
                    <w:sz w:val="26"/>
                    <w:szCs w:val="26"/>
                    <w:rtl/>
                  </w:rPr>
                  <w:t>ע"י ב"כ עו"ד חי מכלוף</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F8182C" w:rsidP="009A3AF2">
            <w:pPr>
              <w:rPr>
                <w:rFonts w:ascii="Arial" w:hAnsi="Arial"/>
                <w:b/>
                <w:bCs/>
                <w:noProof w:val="0"/>
                <w:sz w:val="26"/>
                <w:szCs w:val="26"/>
              </w:rPr>
            </w:pPr>
            <w:sdt>
              <w:sdtPr>
                <w:rPr>
                  <w:rtl/>
                </w:rPr>
                <w:alias w:val="1184"/>
                <w:tag w:val="1184"/>
                <w:id w:val="-340621022"/>
                <w:text w:multiLine="1"/>
              </w:sdtPr>
              <w:sdtEndPr/>
              <w:sdtContent>
                <w:r w:rsidR="009A3AF2">
                  <w:rPr>
                    <w:rFonts w:ascii="Arial" w:hAnsi="Arial" w:hint="cs"/>
                    <w:b/>
                    <w:bCs/>
                    <w:noProof w:val="0"/>
                    <w:sz w:val="26"/>
                    <w:szCs w:val="26"/>
                    <w:rtl/>
                  </w:rPr>
                  <w:t>הנתבעים:</w:t>
                </w:r>
              </w:sdtContent>
            </w:sdt>
          </w:p>
        </w:tc>
        <w:tc>
          <w:tcPr>
            <w:tcW w:w="5571" w:type="dxa"/>
          </w:tcPr>
          <w:p w:rsidR="0094424E" w:rsidRDefault="00F8182C" w:rsidP="00C35008">
            <w:pPr>
              <w:rPr>
                <w:b/>
                <w:bCs/>
                <w:noProof w:val="0"/>
                <w:sz w:val="26"/>
                <w:szCs w:val="26"/>
                <w:rtl/>
              </w:rPr>
            </w:pPr>
            <w:sdt>
              <w:sdtPr>
                <w:rPr>
                  <w:rtl/>
                </w:rPr>
                <w:alias w:val="1571"/>
                <w:tag w:val="1571"/>
                <w:id w:val="1028836282"/>
                <w:text w:multiLine="1"/>
              </w:sdtPr>
              <w:sdtEndPr/>
              <w:sdtContent>
                <w:r w:rsidR="00BD39C3">
                  <w:rPr>
                    <w:rFonts w:ascii="Arial" w:hAnsi="Arial"/>
                    <w:b/>
                    <w:bCs/>
                    <w:noProof w:val="0"/>
                    <w:sz w:val="26"/>
                    <w:szCs w:val="26"/>
                    <w:rtl/>
                  </w:rPr>
                  <w:t>1</w:t>
                </w:r>
              </w:sdtContent>
            </w:sdt>
            <w:r w:rsidR="0094424E">
              <w:rPr>
                <w:rFonts w:ascii="Arial" w:hAnsi="Arial"/>
                <w:b/>
                <w:bCs/>
                <w:noProof w:val="0"/>
                <w:sz w:val="26"/>
                <w:szCs w:val="26"/>
                <w:rtl/>
              </w:rPr>
              <w:t>.</w:t>
            </w:r>
            <w:r w:rsidR="00EE733C" w:rsidRPr="00EE733C">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814790358"/>
                <w:placeholder>
                  <w:docPart w:val="DefaultPlaceholder_1082065158"/>
                </w:placeholder>
                <w:text w:multiLine="1"/>
              </w:sdtPr>
              <w:sdtEndPr/>
              <w:sdtContent>
                <w:r w:rsidR="00C35008">
                  <w:rPr>
                    <w:rFonts w:ascii="Arial" w:hAnsi="Arial" w:hint="cs"/>
                    <w:b/>
                    <w:bCs/>
                    <w:noProof w:val="0"/>
                    <w:sz w:val="26"/>
                    <w:szCs w:val="26"/>
                  </w:rPr>
                  <w:t>XXX</w:t>
                </w:r>
                <w:r w:rsidR="009A3AF2">
                  <w:rPr>
                    <w:rFonts w:ascii="Arial" w:hAnsi="Arial"/>
                    <w:b/>
                    <w:bCs/>
                    <w:noProof w:val="0"/>
                    <w:sz w:val="26"/>
                    <w:szCs w:val="26"/>
                    <w:rtl/>
                  </w:rPr>
                  <w:br/>
                </w:r>
                <w:r w:rsidR="009A3AF2">
                  <w:rPr>
                    <w:rFonts w:ascii="Arial" w:hAnsi="Arial" w:hint="cs"/>
                    <w:b/>
                    <w:bCs/>
                    <w:noProof w:val="0"/>
                    <w:sz w:val="26"/>
                    <w:szCs w:val="26"/>
                    <w:rtl/>
                  </w:rPr>
                  <w:t xml:space="preserve">    ע"י ב"כ עו"ד אלירן ריבוח</w:t>
                </w:r>
                <w:r w:rsidR="009A3AF2">
                  <w:rPr>
                    <w:rFonts w:ascii="Arial" w:hAnsi="Arial"/>
                    <w:b/>
                    <w:bCs/>
                    <w:noProof w:val="0"/>
                    <w:sz w:val="26"/>
                    <w:szCs w:val="26"/>
                    <w:rtl/>
                  </w:rPr>
                  <w:br/>
                </w:r>
              </w:sdtContent>
            </w:sdt>
          </w:p>
          <w:p w:rsidR="0094424E" w:rsidRDefault="00F8182C" w:rsidP="00C35008">
            <w:pPr>
              <w:rPr>
                <w:b/>
                <w:bCs/>
                <w:noProof w:val="0"/>
                <w:sz w:val="26"/>
                <w:szCs w:val="26"/>
                <w:rtl/>
              </w:rPr>
            </w:pPr>
            <w:sdt>
              <w:sdtPr>
                <w:rPr>
                  <w:rtl/>
                </w:rPr>
                <w:alias w:val="1571"/>
                <w:tag w:val="1571"/>
                <w:id w:val="1592119791"/>
                <w:text w:multiLine="1"/>
              </w:sdtPr>
              <w:sdtEndPr/>
              <w:sdtContent>
                <w:r w:rsidR="00BD39C3">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C35008">
              <w:rPr>
                <w:rFonts w:ascii="Arial" w:hAnsi="Arial" w:hint="cs"/>
                <w:b/>
                <w:bCs/>
                <w:noProof w:val="0"/>
                <w:sz w:val="26"/>
                <w:szCs w:val="26"/>
              </w:rPr>
              <w:t>XXX</w:t>
            </w:r>
            <w:r w:rsidR="00EE733C" w:rsidRPr="00EE733C">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025942569"/>
                <w:placeholder>
                  <w:docPart w:val="DefaultPlaceholder_1082065158"/>
                </w:placeholder>
                <w:text w:multiLine="1"/>
              </w:sdtPr>
              <w:sdtEndPr/>
              <w:sdtContent>
                <w:r w:rsidR="009A3AF2">
                  <w:rPr>
                    <w:rFonts w:ascii="Arial" w:hAnsi="Arial"/>
                    <w:b/>
                    <w:bCs/>
                    <w:noProof w:val="0"/>
                    <w:sz w:val="26"/>
                    <w:szCs w:val="26"/>
                    <w:rtl/>
                  </w:rPr>
                  <w:br/>
                </w:r>
                <w:r w:rsidR="009A3AF2">
                  <w:rPr>
                    <w:rFonts w:ascii="Arial" w:hAnsi="Arial" w:hint="cs"/>
                    <w:b/>
                    <w:bCs/>
                    <w:noProof w:val="0"/>
                    <w:sz w:val="26"/>
                    <w:szCs w:val="26"/>
                    <w:rtl/>
                  </w:rPr>
                  <w:t xml:space="preserve">     ע"י ב"כ עו"ד שלמה אביטן</w:t>
                </w:r>
              </w:sdtContent>
            </w:sdt>
          </w:p>
        </w:tc>
      </w:tr>
    </w:tbl>
    <w:p w:rsidR="0094424E" w:rsidRDefault="0094424E" w:rsidP="0094424E">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C35008" w:rsidRDefault="00C35008">
            <w:pPr>
              <w:bidi w:val="0"/>
              <w:jc w:val="center"/>
              <w:rPr>
                <w:rFonts w:ascii="Arial" w:hAnsi="Arial"/>
                <w:b/>
                <w:bCs/>
                <w:noProof w:val="0"/>
                <w:sz w:val="28"/>
                <w:szCs w:val="28"/>
                <w:u w:val="single"/>
                <w:rtl/>
              </w:rPr>
            </w:pPr>
          </w:p>
          <w:p w:rsidR="00694556" w:rsidRDefault="00180519" w:rsidP="00C35008">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7E1298" w:rsidRDefault="007E1298">
      <w:pPr>
        <w:spacing w:line="360" w:lineRule="auto"/>
        <w:jc w:val="both"/>
        <w:rPr>
          <w:rFonts w:ascii="Arial" w:hAnsi="Arial"/>
          <w:noProof w:val="0"/>
          <w:rtl/>
        </w:rPr>
      </w:pPr>
    </w:p>
    <w:p w:rsidR="00694556" w:rsidRDefault="007E1298" w:rsidP="003933F6">
      <w:pPr>
        <w:spacing w:line="360" w:lineRule="auto"/>
        <w:jc w:val="both"/>
        <w:rPr>
          <w:rFonts w:ascii="Arial" w:hAnsi="Arial"/>
          <w:noProof w:val="0"/>
          <w:rtl/>
        </w:rPr>
      </w:pPr>
      <w:r>
        <w:rPr>
          <w:rFonts w:ascii="Arial" w:hAnsi="Arial" w:hint="cs"/>
          <w:noProof w:val="0"/>
          <w:rtl/>
        </w:rPr>
        <w:t xml:space="preserve">עניינה של </w:t>
      </w:r>
      <w:r w:rsidR="003933F6">
        <w:rPr>
          <w:rFonts w:ascii="Arial" w:hAnsi="Arial" w:hint="cs"/>
          <w:noProof w:val="0"/>
          <w:rtl/>
        </w:rPr>
        <w:t>ההחלטה דנן</w:t>
      </w:r>
      <w:r>
        <w:rPr>
          <w:rFonts w:ascii="Arial" w:hAnsi="Arial" w:hint="cs"/>
          <w:noProof w:val="0"/>
          <w:rtl/>
        </w:rPr>
        <w:t xml:space="preserve"> בבקשת כל אחד מן הנתבעים </w:t>
      </w:r>
      <w:r w:rsidR="003933F6">
        <w:rPr>
          <w:rFonts w:ascii="Arial" w:hAnsi="Arial" w:hint="cs"/>
          <w:noProof w:val="0"/>
          <w:rtl/>
        </w:rPr>
        <w:t xml:space="preserve">(בנפרד) </w:t>
      </w:r>
      <w:r>
        <w:rPr>
          <w:rFonts w:ascii="Arial" w:hAnsi="Arial" w:hint="cs"/>
          <w:noProof w:val="0"/>
          <w:rtl/>
        </w:rPr>
        <w:t xml:space="preserve">לסילוק התובענה </w:t>
      </w:r>
      <w:r w:rsidR="003933F6">
        <w:rPr>
          <w:rFonts w:ascii="Arial" w:hAnsi="Arial" w:hint="cs"/>
          <w:noProof w:val="0"/>
          <w:rtl/>
        </w:rPr>
        <w:t xml:space="preserve">כנגדו </w:t>
      </w:r>
      <w:r>
        <w:rPr>
          <w:rFonts w:ascii="Arial" w:hAnsi="Arial" w:hint="cs"/>
          <w:noProof w:val="0"/>
          <w:rtl/>
        </w:rPr>
        <w:t>על הסף.</w:t>
      </w:r>
    </w:p>
    <w:p w:rsidR="007E1298" w:rsidRDefault="007E1298" w:rsidP="003933F6">
      <w:pPr>
        <w:jc w:val="both"/>
        <w:rPr>
          <w:rFonts w:ascii="Arial" w:hAnsi="Arial"/>
          <w:noProof w:val="0"/>
          <w:rtl/>
        </w:rPr>
      </w:pPr>
    </w:p>
    <w:p w:rsidR="007E1298" w:rsidRDefault="007E1298">
      <w:pPr>
        <w:spacing w:line="360" w:lineRule="auto"/>
        <w:jc w:val="both"/>
        <w:rPr>
          <w:rFonts w:ascii="Arial" w:hAnsi="Arial"/>
          <w:b/>
          <w:bCs/>
          <w:noProof w:val="0"/>
          <w:u w:val="single"/>
          <w:rtl/>
        </w:rPr>
      </w:pPr>
      <w:r>
        <w:rPr>
          <w:rFonts w:ascii="Arial" w:hAnsi="Arial" w:hint="cs"/>
          <w:b/>
          <w:bCs/>
          <w:noProof w:val="0"/>
          <w:u w:val="single"/>
          <w:rtl/>
        </w:rPr>
        <w:t>רקע:</w:t>
      </w:r>
    </w:p>
    <w:p w:rsidR="007E1298" w:rsidRDefault="007E1298" w:rsidP="003933F6">
      <w:pPr>
        <w:jc w:val="both"/>
        <w:rPr>
          <w:rFonts w:ascii="Arial" w:hAnsi="Arial"/>
          <w:noProof w:val="0"/>
          <w:rtl/>
        </w:rPr>
      </w:pPr>
    </w:p>
    <w:p w:rsidR="007E1298" w:rsidRDefault="007E1298" w:rsidP="00C35008">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 xml:space="preserve">התובעת, גב' </w:t>
      </w:r>
      <w:r w:rsidR="00C35008">
        <w:rPr>
          <w:rFonts w:ascii="Arial" w:hAnsi="Arial" w:hint="cs"/>
          <w:noProof w:val="0"/>
        </w:rPr>
        <w:t>XXX</w:t>
      </w:r>
      <w:r>
        <w:rPr>
          <w:rFonts w:ascii="Arial" w:hAnsi="Arial" w:hint="cs"/>
          <w:noProof w:val="0"/>
          <w:rtl/>
        </w:rPr>
        <w:t xml:space="preserve"> </w:t>
      </w:r>
      <w:r w:rsidR="00321790">
        <w:rPr>
          <w:rFonts w:ascii="Arial" w:hAnsi="Arial" w:hint="cs"/>
          <w:noProof w:val="0"/>
          <w:rtl/>
        </w:rPr>
        <w:t xml:space="preserve">(להלן:"התובעת") </w:t>
      </w:r>
      <w:r>
        <w:rPr>
          <w:rFonts w:ascii="Arial" w:hAnsi="Arial" w:hint="cs"/>
          <w:noProof w:val="0"/>
          <w:rtl/>
        </w:rPr>
        <w:t xml:space="preserve">והנתבע מר </w:t>
      </w:r>
      <w:r w:rsidR="00C35008">
        <w:rPr>
          <w:rFonts w:ascii="Arial" w:hAnsi="Arial" w:hint="cs"/>
          <w:noProof w:val="0"/>
        </w:rPr>
        <w:t>XXX</w:t>
      </w:r>
      <w:r>
        <w:rPr>
          <w:rFonts w:ascii="Arial" w:hAnsi="Arial" w:hint="cs"/>
          <w:noProof w:val="0"/>
          <w:rtl/>
        </w:rPr>
        <w:t xml:space="preserve"> (</w:t>
      </w:r>
      <w:r w:rsidR="00321790">
        <w:rPr>
          <w:rFonts w:ascii="Arial" w:hAnsi="Arial" w:hint="cs"/>
          <w:noProof w:val="0"/>
          <w:rtl/>
        </w:rPr>
        <w:t xml:space="preserve">להלן:"הנתבע") </w:t>
      </w:r>
      <w:r w:rsidR="003933F6">
        <w:rPr>
          <w:rFonts w:ascii="Arial" w:hAnsi="Arial" w:hint="cs"/>
          <w:noProof w:val="0"/>
          <w:rtl/>
        </w:rPr>
        <w:t>נישאו ביום 04.02.2008 ו</w:t>
      </w:r>
      <w:r w:rsidR="00D82B71">
        <w:rPr>
          <w:rFonts w:ascii="Arial" w:hAnsi="Arial" w:hint="cs"/>
          <w:noProof w:val="0"/>
          <w:rtl/>
        </w:rPr>
        <w:t>התגרשו ביום 01.05.2023</w:t>
      </w:r>
      <w:r w:rsidR="00C4132E">
        <w:rPr>
          <w:rFonts w:ascii="Arial" w:hAnsi="Arial" w:hint="cs"/>
          <w:noProof w:val="0"/>
          <w:rtl/>
        </w:rPr>
        <w:t>.</w:t>
      </w:r>
    </w:p>
    <w:p w:rsidR="00F10620" w:rsidRDefault="00F10620" w:rsidP="003933F6">
      <w:pPr>
        <w:ind w:left="720" w:hanging="720"/>
        <w:jc w:val="both"/>
        <w:rPr>
          <w:rFonts w:ascii="Arial" w:hAnsi="Arial"/>
          <w:noProof w:val="0"/>
          <w:rtl/>
        </w:rPr>
      </w:pPr>
    </w:p>
    <w:p w:rsidR="00F10620" w:rsidRDefault="00F10620" w:rsidP="00C3500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הנתבע 2 מר </w:t>
      </w:r>
      <w:r w:rsidR="00C35008">
        <w:rPr>
          <w:rFonts w:ascii="Arial" w:hAnsi="Arial" w:hint="cs"/>
          <w:noProof w:val="0"/>
        </w:rPr>
        <w:t>XXX</w:t>
      </w:r>
      <w:r>
        <w:rPr>
          <w:rFonts w:ascii="Arial" w:hAnsi="Arial" w:hint="cs"/>
          <w:noProof w:val="0"/>
          <w:rtl/>
        </w:rPr>
        <w:t xml:space="preserve"> הוא אביו של הנתבע (להלן:"האב").</w:t>
      </w:r>
    </w:p>
    <w:p w:rsidR="00F10620" w:rsidRDefault="00F10620" w:rsidP="003933F6">
      <w:pPr>
        <w:ind w:left="720" w:hanging="720"/>
        <w:jc w:val="both"/>
        <w:rPr>
          <w:rFonts w:ascii="Arial" w:hAnsi="Arial"/>
          <w:noProof w:val="0"/>
          <w:rtl/>
        </w:rPr>
      </w:pPr>
    </w:p>
    <w:p w:rsidR="00D82B71" w:rsidRDefault="00F10620" w:rsidP="00C4132E">
      <w:pPr>
        <w:spacing w:line="360" w:lineRule="auto"/>
        <w:ind w:left="720" w:hanging="720"/>
        <w:jc w:val="both"/>
        <w:rPr>
          <w:rFonts w:ascii="Arial" w:hAnsi="Arial"/>
          <w:noProof w:val="0"/>
          <w:rtl/>
        </w:rPr>
      </w:pPr>
      <w:r>
        <w:rPr>
          <w:rFonts w:ascii="Arial" w:hAnsi="Arial"/>
          <w:noProof w:val="0"/>
          <w:rtl/>
        </w:rPr>
        <w:tab/>
      </w:r>
      <w:r w:rsidR="00C4132E">
        <w:rPr>
          <w:rFonts w:ascii="Arial" w:hAnsi="Arial" w:hint="cs"/>
          <w:noProof w:val="0"/>
          <w:rtl/>
        </w:rPr>
        <w:t xml:space="preserve">במקביל לתובענה שבתיק </w:t>
      </w:r>
      <w:r>
        <w:rPr>
          <w:rFonts w:ascii="Arial" w:hAnsi="Arial" w:hint="cs"/>
          <w:noProof w:val="0"/>
          <w:rtl/>
        </w:rPr>
        <w:t xml:space="preserve">זה מתנהלים הליכים </w:t>
      </w:r>
      <w:r w:rsidR="00C4132E">
        <w:rPr>
          <w:rFonts w:ascii="Arial" w:hAnsi="Arial" w:hint="cs"/>
          <w:noProof w:val="0"/>
          <w:rtl/>
        </w:rPr>
        <w:t xml:space="preserve">בתביעה בענייני הרכוש שבין התובעת לנתבע וכן תובענה בעניין מזונות הקטינים ילדי התובעת והנתבע. </w:t>
      </w:r>
      <w:r w:rsidR="00C3728D">
        <w:rPr>
          <w:rFonts w:ascii="Arial" w:hAnsi="Arial" w:hint="cs"/>
          <w:noProof w:val="0"/>
          <w:rtl/>
        </w:rPr>
        <w:t>ההליכים בין הצדדים החלו בתובענה ליישוב סכסוך שהוגשה בחודש אוגוסט 2022</w:t>
      </w:r>
    </w:p>
    <w:p w:rsidR="00D82B71" w:rsidRDefault="00D82B71" w:rsidP="00D82B71">
      <w:pPr>
        <w:ind w:left="720" w:hanging="720"/>
        <w:jc w:val="both"/>
        <w:rPr>
          <w:rFonts w:ascii="Arial" w:hAnsi="Arial"/>
          <w:noProof w:val="0"/>
          <w:rtl/>
        </w:rPr>
      </w:pPr>
    </w:p>
    <w:p w:rsidR="00C4132E" w:rsidRDefault="00D82B71" w:rsidP="00C35008">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התובע והנתבעת הם בעלים במשותף של נכס מקרקעין</w:t>
      </w:r>
      <w:r w:rsidR="003933F6">
        <w:rPr>
          <w:rFonts w:ascii="Arial" w:hAnsi="Arial" w:hint="cs"/>
          <w:noProof w:val="0"/>
          <w:rtl/>
        </w:rPr>
        <w:t xml:space="preserve"> </w:t>
      </w:r>
      <w:r>
        <w:rPr>
          <w:rFonts w:ascii="Arial" w:hAnsi="Arial" w:hint="cs"/>
          <w:noProof w:val="0"/>
          <w:rtl/>
        </w:rPr>
        <w:t>- בית צמוד קרקע ב</w:t>
      </w:r>
      <w:r w:rsidR="00C35008">
        <w:rPr>
          <w:rFonts w:ascii="Arial" w:hAnsi="Arial" w:hint="cs"/>
          <w:noProof w:val="0"/>
        </w:rPr>
        <w:t>XXX</w:t>
      </w:r>
      <w:r>
        <w:rPr>
          <w:rFonts w:ascii="Arial" w:hAnsi="Arial" w:hint="cs"/>
          <w:noProof w:val="0"/>
          <w:rtl/>
        </w:rPr>
        <w:t xml:space="preserve"> (להלן:"הנכס")</w:t>
      </w:r>
      <w:r w:rsidR="00C3728D">
        <w:rPr>
          <w:rFonts w:ascii="Arial" w:hAnsi="Arial" w:hint="cs"/>
          <w:noProof w:val="0"/>
          <w:rtl/>
        </w:rPr>
        <w:t>.</w:t>
      </w:r>
    </w:p>
    <w:p w:rsidR="00B614F9" w:rsidRDefault="00B614F9" w:rsidP="00FA3442">
      <w:pPr>
        <w:ind w:left="720" w:hanging="720"/>
        <w:jc w:val="both"/>
        <w:rPr>
          <w:rFonts w:ascii="Arial" w:hAnsi="Arial"/>
          <w:noProof w:val="0"/>
          <w:rtl/>
        </w:rPr>
      </w:pPr>
    </w:p>
    <w:p w:rsidR="00B614F9" w:rsidRDefault="00B614F9" w:rsidP="00D82B7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במסגרת התובענה בענייני הרכוש מונו ב"כ הצדדים לכונסי נכסים </w:t>
      </w:r>
      <w:r w:rsidR="00FA3442">
        <w:rPr>
          <w:rFonts w:ascii="Arial" w:hAnsi="Arial" w:hint="cs"/>
          <w:noProof w:val="0"/>
          <w:rtl/>
        </w:rPr>
        <w:t>למכירת הנכס ובמסגרת הליכי הכינוס הוסכם כי הנתבע ירכוש את זכויות התובעת בנכס.</w:t>
      </w:r>
    </w:p>
    <w:p w:rsidR="00B614F9" w:rsidRDefault="00B614F9" w:rsidP="00B614F9">
      <w:pPr>
        <w:ind w:left="720" w:hanging="720"/>
        <w:jc w:val="both"/>
        <w:rPr>
          <w:rFonts w:ascii="Arial" w:hAnsi="Arial"/>
          <w:noProof w:val="0"/>
          <w:rtl/>
        </w:rPr>
      </w:pPr>
    </w:p>
    <w:p w:rsidR="00C3728D" w:rsidRDefault="00C3728D" w:rsidP="00C35008">
      <w:pPr>
        <w:spacing w:line="360" w:lineRule="auto"/>
        <w:ind w:left="720" w:hanging="720"/>
        <w:jc w:val="both"/>
        <w:rPr>
          <w:rFonts w:ascii="Arial" w:hAnsi="Arial"/>
          <w:noProof w:val="0"/>
          <w:rtl/>
        </w:rPr>
      </w:pPr>
      <w:r>
        <w:rPr>
          <w:rFonts w:ascii="Arial" w:hAnsi="Arial"/>
          <w:noProof w:val="0"/>
          <w:rtl/>
        </w:rPr>
        <w:lastRenderedPageBreak/>
        <w:tab/>
      </w:r>
      <w:r w:rsidR="00C126F7">
        <w:rPr>
          <w:rFonts w:ascii="Arial" w:hAnsi="Arial" w:hint="cs"/>
          <w:noProof w:val="0"/>
          <w:rtl/>
        </w:rPr>
        <w:t>בכתב התביעה טוענת התובעת כי</w:t>
      </w:r>
      <w:r>
        <w:rPr>
          <w:rFonts w:ascii="Arial" w:hAnsi="Arial" w:hint="cs"/>
          <w:noProof w:val="0"/>
          <w:rtl/>
        </w:rPr>
        <w:t xml:space="preserve"> בחודש יולי 2022 חתמו התובעת והנתבע על הסכם הלוואה בינם לבין האב על הסך של 3,600,000 ₪ </w:t>
      </w:r>
      <w:r w:rsidR="00C126F7">
        <w:rPr>
          <w:rFonts w:ascii="Arial" w:hAnsi="Arial" w:hint="cs"/>
          <w:noProof w:val="0"/>
          <w:rtl/>
        </w:rPr>
        <w:t xml:space="preserve">(להלן:"הסכם ההלוואה") </w:t>
      </w:r>
      <w:r>
        <w:rPr>
          <w:rFonts w:ascii="Arial" w:hAnsi="Arial" w:hint="cs"/>
          <w:noProof w:val="0"/>
          <w:rtl/>
        </w:rPr>
        <w:t xml:space="preserve">כנגד שעבוד הנכס </w:t>
      </w:r>
      <w:r w:rsidR="00B614F9">
        <w:rPr>
          <w:rFonts w:ascii="Arial" w:hAnsi="Arial" w:hint="cs"/>
          <w:noProof w:val="0"/>
          <w:rtl/>
        </w:rPr>
        <w:t xml:space="preserve">והתחייבות לאי עשיית עסקה בנכס, </w:t>
      </w:r>
      <w:r>
        <w:rPr>
          <w:rFonts w:ascii="Arial" w:hAnsi="Arial" w:hint="cs"/>
          <w:noProof w:val="0"/>
          <w:rtl/>
        </w:rPr>
        <w:t>וכן על הסכם משכון ביחס לנכס נוסף ב</w:t>
      </w:r>
      <w:r w:rsidR="00C35008">
        <w:rPr>
          <w:rFonts w:ascii="Arial" w:hAnsi="Arial" w:hint="cs"/>
          <w:noProof w:val="0"/>
        </w:rPr>
        <w:t>XXX</w:t>
      </w:r>
      <w:r w:rsidR="00C126F7">
        <w:rPr>
          <w:rFonts w:ascii="Arial" w:hAnsi="Arial" w:hint="cs"/>
          <w:noProof w:val="0"/>
          <w:rtl/>
        </w:rPr>
        <w:t xml:space="preserve"> (להלן:"המשכון")</w:t>
      </w:r>
      <w:r>
        <w:rPr>
          <w:rFonts w:ascii="Arial" w:hAnsi="Arial" w:hint="cs"/>
          <w:noProof w:val="0"/>
          <w:rtl/>
        </w:rPr>
        <w:t xml:space="preserve">. במסגרת התובענה שבתיק זה </w:t>
      </w:r>
      <w:r w:rsidR="00B614F9">
        <w:rPr>
          <w:rFonts w:ascii="Arial" w:hAnsi="Arial" w:hint="cs"/>
          <w:noProof w:val="0"/>
          <w:rtl/>
        </w:rPr>
        <w:t xml:space="preserve">עותרת התובעת לביטול הסכם ההלוואה </w:t>
      </w:r>
      <w:r w:rsidR="00C126F7">
        <w:rPr>
          <w:rFonts w:ascii="Arial" w:hAnsi="Arial" w:hint="cs"/>
          <w:noProof w:val="0"/>
          <w:rtl/>
        </w:rPr>
        <w:t>ולביטול</w:t>
      </w:r>
      <w:r w:rsidR="00B614F9">
        <w:rPr>
          <w:rFonts w:ascii="Arial" w:hAnsi="Arial" w:hint="cs"/>
          <w:noProof w:val="0"/>
          <w:rtl/>
        </w:rPr>
        <w:t xml:space="preserve"> המשכון בטענה שאלו נחתמו תחת איומי הנתבע </w:t>
      </w:r>
      <w:r w:rsidR="00C126F7">
        <w:rPr>
          <w:rFonts w:ascii="Arial" w:hAnsi="Arial" w:hint="cs"/>
          <w:noProof w:val="0"/>
          <w:rtl/>
        </w:rPr>
        <w:t>לפיהם אם התובעת</w:t>
      </w:r>
      <w:r w:rsidR="00B614F9">
        <w:rPr>
          <w:rFonts w:ascii="Arial" w:hAnsi="Arial" w:hint="cs"/>
          <w:noProof w:val="0"/>
          <w:rtl/>
        </w:rPr>
        <w:t xml:space="preserve"> לא תחתום על המסמכים היא תישרף בתוך ביתה ויישלחו אליה עבריינים </w:t>
      </w:r>
      <w:r w:rsidR="00C126F7">
        <w:rPr>
          <w:rFonts w:ascii="Arial" w:hAnsi="Arial" w:hint="cs"/>
          <w:noProof w:val="0"/>
          <w:rtl/>
        </w:rPr>
        <w:t>מ</w:t>
      </w:r>
      <w:r w:rsidR="00B614F9">
        <w:rPr>
          <w:rFonts w:ascii="Arial" w:hAnsi="Arial" w:hint="cs"/>
          <w:noProof w:val="0"/>
          <w:rtl/>
        </w:rPr>
        <w:t>ארגוני פשיעה ומתוך מצוקה נפשית גדולה של התובעת.</w:t>
      </w:r>
    </w:p>
    <w:p w:rsidR="00B614F9" w:rsidRDefault="00B614F9" w:rsidP="003933F6">
      <w:pPr>
        <w:ind w:left="720" w:hanging="720"/>
        <w:jc w:val="both"/>
        <w:rPr>
          <w:rFonts w:ascii="Arial" w:hAnsi="Arial"/>
          <w:noProof w:val="0"/>
          <w:rtl/>
        </w:rPr>
      </w:pPr>
    </w:p>
    <w:p w:rsidR="00B614F9" w:rsidRDefault="00B614F9" w:rsidP="00C35008">
      <w:pPr>
        <w:spacing w:line="360" w:lineRule="auto"/>
        <w:ind w:left="720"/>
        <w:jc w:val="both"/>
        <w:rPr>
          <w:rFonts w:ascii="Arial" w:hAnsi="Arial"/>
          <w:noProof w:val="0"/>
          <w:rtl/>
        </w:rPr>
      </w:pPr>
      <w:r>
        <w:rPr>
          <w:rFonts w:ascii="Arial" w:hAnsi="Arial" w:hint="cs"/>
          <w:noProof w:val="0"/>
          <w:rtl/>
        </w:rPr>
        <w:t xml:space="preserve">במקביל מתנהלים שני הליכים בבית המשפט המחוזי. </w:t>
      </w:r>
      <w:r w:rsidR="00C126F7">
        <w:rPr>
          <w:rFonts w:ascii="Arial" w:hAnsi="Arial" w:hint="cs"/>
          <w:noProof w:val="0"/>
          <w:rtl/>
        </w:rPr>
        <w:t xml:space="preserve">האחד - </w:t>
      </w:r>
      <w:r>
        <w:rPr>
          <w:rFonts w:ascii="Arial" w:hAnsi="Arial" w:hint="cs"/>
          <w:noProof w:val="0"/>
          <w:rtl/>
        </w:rPr>
        <w:t xml:space="preserve">תביעה כספית שהוגשה על ידי חברת </w:t>
      </w:r>
      <w:r w:rsidR="00C35008">
        <w:rPr>
          <w:rFonts w:ascii="Arial" w:hAnsi="Arial" w:hint="cs"/>
          <w:noProof w:val="0"/>
        </w:rPr>
        <w:t>XXX</w:t>
      </w:r>
      <w:r w:rsidR="00C35008">
        <w:rPr>
          <w:rFonts w:ascii="Arial" w:hAnsi="Arial" w:hint="cs"/>
          <w:noProof w:val="0"/>
          <w:rtl/>
        </w:rPr>
        <w:t xml:space="preserve"> </w:t>
      </w:r>
      <w:r>
        <w:rPr>
          <w:rFonts w:ascii="Arial" w:hAnsi="Arial" w:hint="cs"/>
          <w:noProof w:val="0"/>
          <w:rtl/>
        </w:rPr>
        <w:t xml:space="preserve">בע"מ (להלן:"החברה"), שבעלי המניות בה </w:t>
      </w:r>
      <w:r w:rsidR="00C126F7">
        <w:rPr>
          <w:rFonts w:ascii="Arial" w:hAnsi="Arial" w:hint="cs"/>
          <w:noProof w:val="0"/>
          <w:rtl/>
        </w:rPr>
        <w:t>הם</w:t>
      </w:r>
      <w:r>
        <w:rPr>
          <w:rFonts w:ascii="Arial" w:hAnsi="Arial" w:hint="cs"/>
          <w:noProof w:val="0"/>
          <w:rtl/>
        </w:rPr>
        <w:t xml:space="preserve"> </w:t>
      </w:r>
      <w:r w:rsidR="00C126F7">
        <w:rPr>
          <w:rFonts w:ascii="Arial" w:hAnsi="Arial" w:hint="cs"/>
          <w:noProof w:val="0"/>
          <w:rtl/>
        </w:rPr>
        <w:t xml:space="preserve">האב ורעייתו, כנגד התובע והנתבעת, והשני - </w:t>
      </w:r>
      <w:r>
        <w:rPr>
          <w:rFonts w:ascii="Arial" w:hAnsi="Arial" w:hint="cs"/>
          <w:noProof w:val="0"/>
          <w:rtl/>
        </w:rPr>
        <w:t>תביעה נוספת שהוגשה על ידי האב לחיוב התובעת הנתבע וכונס</w:t>
      </w:r>
      <w:r w:rsidR="00FA3442">
        <w:rPr>
          <w:rFonts w:ascii="Arial" w:hAnsi="Arial" w:hint="cs"/>
          <w:noProof w:val="0"/>
          <w:rtl/>
        </w:rPr>
        <w:t>י הנכסים לרשום הערת אזהרה על הנכס מכח הסכם ההלוואה ולמתן צו לאיסור דיספוזיציה</w:t>
      </w:r>
      <w:r w:rsidR="002E1403">
        <w:rPr>
          <w:rFonts w:ascii="Arial" w:hAnsi="Arial" w:hint="cs"/>
          <w:noProof w:val="0"/>
          <w:rtl/>
        </w:rPr>
        <w:t xml:space="preserve"> (ת"א 71657-07-23</w:t>
      </w:r>
      <w:r w:rsidR="003933F6">
        <w:rPr>
          <w:rFonts w:ascii="Arial" w:hAnsi="Arial" w:hint="cs"/>
          <w:noProof w:val="0"/>
          <w:rtl/>
        </w:rPr>
        <w:t>).</w:t>
      </w:r>
      <w:r w:rsidR="00C126F7">
        <w:rPr>
          <w:rFonts w:ascii="Arial" w:hAnsi="Arial" w:hint="cs"/>
          <w:noProof w:val="0"/>
          <w:rtl/>
        </w:rPr>
        <w:t xml:space="preserve"> על פי החלטת בית המשפט המחוזי נמחקה התביעה הנ"ל כנגד הנתבע וכונס הנכסים מטעמו בשל היעדר סמכות ונקבע כי על האב להגיש</w:t>
      </w:r>
      <w:r w:rsidR="002E1403">
        <w:rPr>
          <w:rFonts w:ascii="Arial" w:hAnsi="Arial" w:hint="cs"/>
          <w:noProof w:val="0"/>
          <w:rtl/>
        </w:rPr>
        <w:t xml:space="preserve"> תביעה בבית המשפט לענייני משפחה</w:t>
      </w:r>
      <w:r w:rsidR="003933F6">
        <w:rPr>
          <w:rFonts w:ascii="Arial" w:hAnsi="Arial" w:hint="cs"/>
          <w:noProof w:val="0"/>
          <w:rtl/>
        </w:rPr>
        <w:t xml:space="preserve">, עוד </w:t>
      </w:r>
      <w:r w:rsidR="002E1403">
        <w:rPr>
          <w:rFonts w:ascii="Arial" w:hAnsi="Arial" w:hint="cs"/>
          <w:noProof w:val="0"/>
          <w:rtl/>
        </w:rPr>
        <w:t>נקבע כי התביעה כנגד התובעת וכונס הנכסים מטעמה תידון בבית המשפט המחוזי.</w:t>
      </w:r>
    </w:p>
    <w:p w:rsidR="00FA3442" w:rsidRDefault="00FA3442" w:rsidP="003933F6">
      <w:pPr>
        <w:jc w:val="both"/>
        <w:rPr>
          <w:rFonts w:ascii="Arial" w:hAnsi="Arial"/>
          <w:noProof w:val="0"/>
          <w:rtl/>
        </w:rPr>
      </w:pPr>
    </w:p>
    <w:p w:rsidR="00FA3442" w:rsidRDefault="00FA3442" w:rsidP="00FA3442">
      <w:pPr>
        <w:spacing w:line="360" w:lineRule="auto"/>
        <w:jc w:val="both"/>
        <w:rPr>
          <w:rFonts w:ascii="Arial" w:hAnsi="Arial"/>
          <w:b/>
          <w:bCs/>
          <w:noProof w:val="0"/>
          <w:u w:val="single"/>
          <w:rtl/>
        </w:rPr>
      </w:pPr>
      <w:r>
        <w:rPr>
          <w:rFonts w:ascii="Arial" w:hAnsi="Arial" w:hint="cs"/>
          <w:b/>
          <w:bCs/>
          <w:noProof w:val="0"/>
          <w:u w:val="single"/>
          <w:rtl/>
        </w:rPr>
        <w:t>טענות הנתבע והאב:</w:t>
      </w:r>
    </w:p>
    <w:p w:rsidR="00FA3442" w:rsidRDefault="00FA3442" w:rsidP="002E1403">
      <w:pPr>
        <w:jc w:val="both"/>
        <w:rPr>
          <w:rFonts w:ascii="Arial" w:hAnsi="Arial"/>
          <w:b/>
          <w:bCs/>
          <w:noProof w:val="0"/>
          <w:u w:val="single"/>
          <w:rtl/>
        </w:rPr>
      </w:pPr>
    </w:p>
    <w:p w:rsidR="00FA3442" w:rsidRDefault="00FA3442" w:rsidP="003933F6">
      <w:pPr>
        <w:spacing w:line="360" w:lineRule="auto"/>
        <w:ind w:left="720" w:hanging="720"/>
        <w:jc w:val="both"/>
        <w:rPr>
          <w:rFonts w:ascii="Arial" w:hAnsi="Arial"/>
          <w:noProof w:val="0"/>
          <w:rtl/>
        </w:rPr>
      </w:pPr>
      <w:r w:rsidRPr="00FA3442">
        <w:rPr>
          <w:rFonts w:ascii="Arial" w:hAnsi="Arial" w:hint="cs"/>
          <w:noProof w:val="0"/>
          <w:rtl/>
        </w:rPr>
        <w:t>3.</w:t>
      </w:r>
      <w:r w:rsidRPr="00FA3442">
        <w:rPr>
          <w:rFonts w:ascii="Arial" w:hAnsi="Arial" w:hint="cs"/>
          <w:noProof w:val="0"/>
          <w:rtl/>
        </w:rPr>
        <w:tab/>
      </w:r>
      <w:r>
        <w:rPr>
          <w:rFonts w:ascii="Arial" w:hAnsi="Arial" w:hint="cs"/>
          <w:noProof w:val="0"/>
          <w:rtl/>
        </w:rPr>
        <w:t xml:space="preserve">האב טוען כי משהתובע והנתבעת התגרשו הרי האב אינו בן משפחה של התובעת בשים לב </w:t>
      </w:r>
      <w:r w:rsidR="003933F6">
        <w:rPr>
          <w:rFonts w:ascii="Arial" w:hAnsi="Arial" w:hint="cs"/>
          <w:noProof w:val="0"/>
          <w:rtl/>
        </w:rPr>
        <w:t>לפסק הדין ב</w:t>
      </w:r>
      <w:r>
        <w:rPr>
          <w:rFonts w:ascii="Arial" w:hAnsi="Arial" w:hint="cs"/>
          <w:noProof w:val="0"/>
          <w:rtl/>
        </w:rPr>
        <w:t xml:space="preserve">בע"מ 164/11 </w:t>
      </w:r>
      <w:r w:rsidR="00410EC4" w:rsidRPr="00C126F7">
        <w:rPr>
          <w:rFonts w:ascii="Arial" w:hAnsi="Arial" w:hint="cs"/>
          <w:b/>
          <w:bCs/>
          <w:noProof w:val="0"/>
          <w:rtl/>
        </w:rPr>
        <w:t>פלונית נ' פלוני</w:t>
      </w:r>
      <w:r>
        <w:rPr>
          <w:rFonts w:ascii="Arial" w:hAnsi="Arial" w:hint="cs"/>
          <w:noProof w:val="0"/>
          <w:rtl/>
        </w:rPr>
        <w:t xml:space="preserve"> </w:t>
      </w:r>
      <w:r w:rsidR="00C126F7">
        <w:rPr>
          <w:rFonts w:ascii="Arial" w:hAnsi="Arial" w:hint="cs"/>
          <w:noProof w:val="0"/>
          <w:rtl/>
        </w:rPr>
        <w:t xml:space="preserve">(פורסם בנבו, 29.04.2012) (להלן:"הלכת פלונית"). </w:t>
      </w:r>
      <w:r>
        <w:rPr>
          <w:rFonts w:ascii="Arial" w:hAnsi="Arial" w:hint="cs"/>
          <w:noProof w:val="0"/>
          <w:rtl/>
        </w:rPr>
        <w:t>בנוסף טוען האב כי הוא אינו חלק מהסכסוך המשפחתי בין התובע לנתבעת וכי המקרקעין הם בטוחה בגין חוב שחבים לו הצדדים.</w:t>
      </w:r>
      <w:r w:rsidR="00410EC4">
        <w:rPr>
          <w:rFonts w:ascii="Arial" w:hAnsi="Arial" w:hint="cs"/>
          <w:noProof w:val="0"/>
          <w:rtl/>
        </w:rPr>
        <w:t xml:space="preserve"> האב טוען כי הסיבה היחידה בגינה הגישה התובעת את תביעתה לבית המשפט לענייני משפחה היא בשל חסכון באגרה.</w:t>
      </w:r>
    </w:p>
    <w:p w:rsidR="00410EC4" w:rsidRDefault="00410EC4" w:rsidP="00C126F7">
      <w:pPr>
        <w:jc w:val="both"/>
        <w:rPr>
          <w:rFonts w:ascii="Arial" w:hAnsi="Arial"/>
          <w:noProof w:val="0"/>
          <w:rtl/>
        </w:rPr>
      </w:pPr>
    </w:p>
    <w:p w:rsidR="00410EC4" w:rsidRDefault="00410EC4" w:rsidP="00410EC4">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הנתבע טוען כי הוא לווה במסגרת ההסכם יחד עם התובעת ולפיכך אין לתובעת כל יריבות כלפיו במסגרת הליך זה. בהקשר לכך טוען הנתבע כי צירופו נועד להקנות סמכות לבית המשפט לענייני משפחה במטרה לחסוך באגרה והצטרף לטענה כי האב אינו בן משפחה של התובעת.</w:t>
      </w:r>
    </w:p>
    <w:p w:rsidR="00410EC4" w:rsidRDefault="00410EC4" w:rsidP="00C126F7">
      <w:pPr>
        <w:ind w:left="720" w:hanging="720"/>
        <w:jc w:val="both"/>
        <w:rPr>
          <w:rFonts w:ascii="Arial" w:hAnsi="Arial"/>
          <w:noProof w:val="0"/>
          <w:rtl/>
        </w:rPr>
      </w:pPr>
    </w:p>
    <w:p w:rsidR="00C126F7" w:rsidRDefault="00C126F7" w:rsidP="00C126F7">
      <w:pPr>
        <w:ind w:left="720" w:hanging="720"/>
        <w:jc w:val="both"/>
        <w:rPr>
          <w:rFonts w:ascii="Arial" w:hAnsi="Arial"/>
          <w:noProof w:val="0"/>
          <w:rtl/>
        </w:rPr>
      </w:pPr>
    </w:p>
    <w:p w:rsidR="00C126F7" w:rsidRDefault="00C126F7" w:rsidP="00C126F7">
      <w:pPr>
        <w:ind w:left="720" w:hanging="720"/>
        <w:jc w:val="both"/>
        <w:rPr>
          <w:rFonts w:ascii="Arial" w:hAnsi="Arial"/>
          <w:noProof w:val="0"/>
          <w:rtl/>
        </w:rPr>
      </w:pPr>
    </w:p>
    <w:p w:rsidR="00C126F7" w:rsidRDefault="00C126F7" w:rsidP="00C126F7">
      <w:pPr>
        <w:ind w:left="720" w:hanging="720"/>
        <w:jc w:val="both"/>
        <w:rPr>
          <w:rFonts w:ascii="Arial" w:hAnsi="Arial"/>
          <w:noProof w:val="0"/>
          <w:rtl/>
        </w:rPr>
      </w:pPr>
    </w:p>
    <w:p w:rsidR="00410EC4" w:rsidRPr="00410EC4" w:rsidRDefault="00410EC4" w:rsidP="00410EC4">
      <w:pPr>
        <w:spacing w:line="360" w:lineRule="auto"/>
        <w:ind w:left="720" w:hanging="720"/>
        <w:jc w:val="both"/>
        <w:rPr>
          <w:rFonts w:ascii="Arial" w:hAnsi="Arial"/>
          <w:b/>
          <w:bCs/>
          <w:noProof w:val="0"/>
          <w:u w:val="single"/>
          <w:rtl/>
        </w:rPr>
      </w:pPr>
      <w:r w:rsidRPr="00410EC4">
        <w:rPr>
          <w:rFonts w:ascii="Arial" w:hAnsi="Arial" w:hint="cs"/>
          <w:b/>
          <w:bCs/>
          <w:noProof w:val="0"/>
          <w:u w:val="single"/>
          <w:rtl/>
        </w:rPr>
        <w:t>טענות התובעת:</w:t>
      </w:r>
    </w:p>
    <w:p w:rsidR="00410EC4" w:rsidRDefault="00410EC4" w:rsidP="00C126F7">
      <w:pPr>
        <w:ind w:left="720" w:hanging="720"/>
        <w:jc w:val="both"/>
        <w:rPr>
          <w:rFonts w:ascii="Arial" w:hAnsi="Arial"/>
          <w:noProof w:val="0"/>
          <w:rtl/>
        </w:rPr>
      </w:pPr>
    </w:p>
    <w:p w:rsidR="00410EC4" w:rsidRDefault="00410EC4" w:rsidP="00C126F7">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באשר לבקשת האב טוענת</w:t>
      </w:r>
      <w:r w:rsidR="00C126F7">
        <w:rPr>
          <w:rFonts w:ascii="Arial" w:hAnsi="Arial" w:hint="cs"/>
          <w:noProof w:val="0"/>
          <w:rtl/>
        </w:rPr>
        <w:t xml:space="preserve"> התובעת כי בית המשפט לענייני משפ</w:t>
      </w:r>
      <w:r>
        <w:rPr>
          <w:rFonts w:ascii="Arial" w:hAnsi="Arial" w:hint="cs"/>
          <w:noProof w:val="0"/>
          <w:rtl/>
        </w:rPr>
        <w:t xml:space="preserve">חה קנה </w:t>
      </w:r>
      <w:r w:rsidR="00C126F7">
        <w:rPr>
          <w:rFonts w:ascii="Arial" w:hAnsi="Arial" w:hint="cs"/>
          <w:noProof w:val="0"/>
          <w:rtl/>
        </w:rPr>
        <w:t>ס</w:t>
      </w:r>
      <w:r>
        <w:rPr>
          <w:rFonts w:ascii="Arial" w:hAnsi="Arial" w:hint="cs"/>
          <w:noProof w:val="0"/>
          <w:rtl/>
        </w:rPr>
        <w:t xml:space="preserve">מכות </w:t>
      </w:r>
      <w:r w:rsidR="00C126F7">
        <w:rPr>
          <w:rFonts w:ascii="Arial" w:hAnsi="Arial" w:hint="cs"/>
          <w:noProof w:val="0"/>
          <w:rtl/>
        </w:rPr>
        <w:t xml:space="preserve">לדון בתובענה </w:t>
      </w:r>
      <w:r>
        <w:rPr>
          <w:rFonts w:ascii="Arial" w:hAnsi="Arial" w:hint="cs"/>
          <w:noProof w:val="0"/>
          <w:rtl/>
        </w:rPr>
        <w:t xml:space="preserve">מכח הקשר המשפחתי שבין התובעת לבין הנתבע וכי לא ניתן לנתק את ההליך </w:t>
      </w:r>
      <w:r w:rsidR="00C126F7">
        <w:rPr>
          <w:rFonts w:ascii="Arial" w:hAnsi="Arial" w:hint="cs"/>
          <w:noProof w:val="0"/>
          <w:rtl/>
        </w:rPr>
        <w:t xml:space="preserve">כנגד האב </w:t>
      </w:r>
      <w:r>
        <w:rPr>
          <w:rFonts w:ascii="Arial" w:hAnsi="Arial" w:hint="cs"/>
          <w:noProof w:val="0"/>
          <w:rtl/>
        </w:rPr>
        <w:t xml:space="preserve">לאור מהות הסכסוך וניהול ההליכים כנגד הנתבעים יחד שהיו שותפים לקנוניה </w:t>
      </w:r>
      <w:r w:rsidR="00385E97">
        <w:rPr>
          <w:rFonts w:ascii="Arial" w:hAnsi="Arial" w:hint="cs"/>
          <w:noProof w:val="0"/>
          <w:rtl/>
        </w:rPr>
        <w:t>שרקחו. עוד טוענת התובעת כי האב ב</w:t>
      </w:r>
      <w:r w:rsidR="003933F6">
        <w:rPr>
          <w:rFonts w:ascii="Arial" w:hAnsi="Arial" w:hint="cs"/>
          <w:noProof w:val="0"/>
          <w:rtl/>
        </w:rPr>
        <w:t>י</w:t>
      </w:r>
      <w:r w:rsidR="00385E97">
        <w:rPr>
          <w:rFonts w:ascii="Arial" w:hAnsi="Arial" w:hint="cs"/>
          <w:noProof w:val="0"/>
          <w:rtl/>
        </w:rPr>
        <w:t xml:space="preserve">קש להצטרף להליך פירוק השיתוף וכן הגיש בקשה דחופה למתן צו מניעה זמני ללא שהעלה טענות כנגד סמכותו של בית המשפט לענייני משפחה ובכך הקנה סמכות לבית המשפט </w:t>
      </w:r>
      <w:r w:rsidR="00C126F7">
        <w:rPr>
          <w:rFonts w:ascii="Arial" w:hAnsi="Arial" w:hint="cs"/>
          <w:noProof w:val="0"/>
          <w:rtl/>
        </w:rPr>
        <w:t xml:space="preserve">לענייני משפחה </w:t>
      </w:r>
      <w:r w:rsidR="00385E97">
        <w:rPr>
          <w:rFonts w:ascii="Arial" w:hAnsi="Arial" w:hint="cs"/>
          <w:noProof w:val="0"/>
          <w:rtl/>
        </w:rPr>
        <w:t>לדון בתביעה כנגדו. התובעת טוענת כי התובענה דנן הוגשה קודם הגשת התביעה של האב לבית המשפט המחוזי.</w:t>
      </w:r>
    </w:p>
    <w:p w:rsidR="00385E97" w:rsidRDefault="00385E97" w:rsidP="002E1403">
      <w:pPr>
        <w:ind w:left="720" w:hanging="720"/>
        <w:jc w:val="both"/>
        <w:rPr>
          <w:rFonts w:ascii="Arial" w:hAnsi="Arial"/>
          <w:noProof w:val="0"/>
          <w:rtl/>
        </w:rPr>
      </w:pPr>
    </w:p>
    <w:p w:rsidR="00385E97" w:rsidRDefault="00385E97" w:rsidP="00FA344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התובעת מפנה להחלטת בית המשפט המחוזי מיום 16.08.2023 </w:t>
      </w:r>
      <w:r w:rsidR="002E1403">
        <w:rPr>
          <w:rFonts w:ascii="Arial" w:hAnsi="Arial" w:hint="cs"/>
          <w:noProof w:val="0"/>
          <w:rtl/>
        </w:rPr>
        <w:t xml:space="preserve">בתיק ת"א 71657-07-23 </w:t>
      </w:r>
      <w:r>
        <w:rPr>
          <w:rFonts w:ascii="Arial" w:hAnsi="Arial" w:hint="cs"/>
          <w:noProof w:val="0"/>
          <w:rtl/>
        </w:rPr>
        <w:t xml:space="preserve">במסגרה ציין בית המשפט המחוזי כי </w:t>
      </w:r>
      <w:r w:rsidRPr="002E1403">
        <w:rPr>
          <w:rFonts w:ascii="Arial" w:hAnsi="Arial" w:hint="cs"/>
          <w:i/>
          <w:iCs/>
          <w:noProof w:val="0"/>
          <w:rtl/>
        </w:rPr>
        <w:t>"נכון יעשו הצדדים כמו גם בית המשפט הנכבד לענייני משפחה אם ישקלו איחוד ההליכים בפני בית המשפט הנכבד לענייני משפחה מכח הסמכות הנתונה בידו ע"פ הוראת סעיף 6(ה) לחוק בתי המשפט לענייני משפחה".</w:t>
      </w:r>
    </w:p>
    <w:p w:rsidR="00385E97" w:rsidRDefault="00385E97" w:rsidP="002E1403">
      <w:pPr>
        <w:ind w:left="720" w:hanging="720"/>
        <w:jc w:val="both"/>
        <w:rPr>
          <w:rFonts w:ascii="Arial" w:hAnsi="Arial"/>
          <w:noProof w:val="0"/>
          <w:rtl/>
        </w:rPr>
      </w:pPr>
    </w:p>
    <w:p w:rsidR="00385E97" w:rsidRDefault="00385E97" w:rsidP="002E1403">
      <w:pPr>
        <w:spacing w:line="360" w:lineRule="auto"/>
        <w:ind w:left="720" w:hanging="720"/>
        <w:jc w:val="both"/>
        <w:rPr>
          <w:rFonts w:ascii="Arial" w:hAnsi="Arial"/>
          <w:noProof w:val="0"/>
          <w:rtl/>
        </w:rPr>
      </w:pPr>
      <w:r>
        <w:rPr>
          <w:rFonts w:ascii="Arial" w:hAnsi="Arial"/>
          <w:noProof w:val="0"/>
          <w:rtl/>
        </w:rPr>
        <w:tab/>
      </w:r>
      <w:r w:rsidR="00A32472">
        <w:rPr>
          <w:rFonts w:ascii="Arial" w:hAnsi="Arial" w:hint="cs"/>
          <w:noProof w:val="0"/>
          <w:rtl/>
        </w:rPr>
        <w:t>התובעת מפנה לסמכות בית</w:t>
      </w:r>
      <w:r w:rsidR="002E1403">
        <w:rPr>
          <w:rFonts w:ascii="Arial" w:hAnsi="Arial" w:hint="cs"/>
          <w:noProof w:val="0"/>
          <w:rtl/>
        </w:rPr>
        <w:t xml:space="preserve"> המשפט לענייני משפחה מכח סעיפים 6</w:t>
      </w:r>
      <w:r w:rsidR="00A32472">
        <w:rPr>
          <w:rFonts w:ascii="Arial" w:hAnsi="Arial" w:hint="cs"/>
          <w:noProof w:val="0"/>
          <w:rtl/>
        </w:rPr>
        <w:t xml:space="preserve">(ה) ו </w:t>
      </w:r>
      <w:r w:rsidR="00A32472">
        <w:rPr>
          <w:rFonts w:ascii="Arial" w:hAnsi="Arial"/>
          <w:noProof w:val="0"/>
          <w:rtl/>
        </w:rPr>
        <w:t>–</w:t>
      </w:r>
      <w:r w:rsidR="00A32472">
        <w:rPr>
          <w:rFonts w:ascii="Arial" w:hAnsi="Arial" w:hint="cs"/>
          <w:noProof w:val="0"/>
          <w:rtl/>
        </w:rPr>
        <w:t xml:space="preserve"> 6(ו) לחוק בית המשפט לענייני משפחה. התובעת טוענת כי איחוד הדיונים יחסוך זמן שיפוטי רב וכפל החלטות או החלטות סותרות.</w:t>
      </w:r>
    </w:p>
    <w:p w:rsidR="00A32472" w:rsidRDefault="00A32472" w:rsidP="002E1403">
      <w:pPr>
        <w:ind w:left="720" w:hanging="720"/>
        <w:jc w:val="both"/>
        <w:rPr>
          <w:rFonts w:ascii="Arial" w:hAnsi="Arial"/>
          <w:noProof w:val="0"/>
          <w:rtl/>
        </w:rPr>
      </w:pPr>
    </w:p>
    <w:p w:rsidR="00385E97" w:rsidRDefault="00A32472" w:rsidP="00BC5A94">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באשר לבקשת הנתבע טוענת התובעת כי התובע והאב עשו יד אחת כנגדה במטרה למרר את חייה ולהשאירה חסרת כל בשל גירושיה מהנתבע. התובעת טוענת כי חתימ</w:t>
      </w:r>
      <w:r w:rsidR="002E1403">
        <w:rPr>
          <w:rFonts w:ascii="Arial" w:hAnsi="Arial" w:hint="cs"/>
          <w:noProof w:val="0"/>
          <w:rtl/>
        </w:rPr>
        <w:t>ת</w:t>
      </w:r>
      <w:r>
        <w:rPr>
          <w:rFonts w:ascii="Arial" w:hAnsi="Arial" w:hint="cs"/>
          <w:noProof w:val="0"/>
          <w:rtl/>
        </w:rPr>
        <w:t>ה על ההסכם נעש</w:t>
      </w:r>
      <w:r w:rsidR="002E1403">
        <w:rPr>
          <w:rFonts w:ascii="Arial" w:hAnsi="Arial" w:hint="cs"/>
          <w:noProof w:val="0"/>
          <w:rtl/>
        </w:rPr>
        <w:t>ת</w:t>
      </w:r>
      <w:r>
        <w:rPr>
          <w:rFonts w:ascii="Arial" w:hAnsi="Arial" w:hint="cs"/>
          <w:noProof w:val="0"/>
          <w:rtl/>
        </w:rPr>
        <w:t xml:space="preserve">ה בשל איומיו של הנתבע כנגדה וכי הנתבע הוא הגורם המרכזי לאיומים הוא המושך בחוטים והוא הרוח החיה במהלכים </w:t>
      </w:r>
      <w:r w:rsidR="00BC5A94">
        <w:rPr>
          <w:rFonts w:ascii="Arial" w:hAnsi="Arial" w:hint="cs"/>
          <w:noProof w:val="0"/>
          <w:rtl/>
        </w:rPr>
        <w:t>שעשה בצוותא עם האב.</w:t>
      </w:r>
    </w:p>
    <w:p w:rsidR="00BC5A94" w:rsidRDefault="00BC5A94" w:rsidP="00470486">
      <w:pPr>
        <w:ind w:left="720" w:hanging="720"/>
        <w:jc w:val="both"/>
        <w:rPr>
          <w:rFonts w:ascii="Arial" w:hAnsi="Arial"/>
          <w:noProof w:val="0"/>
          <w:rtl/>
        </w:rPr>
      </w:pPr>
    </w:p>
    <w:p w:rsidR="00BC5A94" w:rsidRPr="00470486" w:rsidRDefault="00BC5A94" w:rsidP="00BC5A94">
      <w:pPr>
        <w:spacing w:line="360" w:lineRule="auto"/>
        <w:ind w:left="720" w:hanging="720"/>
        <w:jc w:val="both"/>
        <w:rPr>
          <w:rFonts w:ascii="Arial" w:hAnsi="Arial"/>
          <w:b/>
          <w:bCs/>
          <w:noProof w:val="0"/>
          <w:u w:val="single"/>
          <w:rtl/>
        </w:rPr>
      </w:pPr>
      <w:r w:rsidRPr="00470486">
        <w:rPr>
          <w:rFonts w:ascii="Arial" w:hAnsi="Arial" w:hint="cs"/>
          <w:b/>
          <w:bCs/>
          <w:noProof w:val="0"/>
          <w:u w:val="single"/>
          <w:rtl/>
        </w:rPr>
        <w:t>הדיון בבקשות:</w:t>
      </w:r>
    </w:p>
    <w:p w:rsidR="00BC5A94" w:rsidRDefault="00BC5A94" w:rsidP="00470486">
      <w:pPr>
        <w:ind w:left="720" w:hanging="720"/>
        <w:jc w:val="both"/>
        <w:rPr>
          <w:rFonts w:ascii="Arial" w:hAnsi="Arial"/>
          <w:noProof w:val="0"/>
          <w:rtl/>
        </w:rPr>
      </w:pPr>
    </w:p>
    <w:p w:rsidR="000C61BC" w:rsidRDefault="000C61BC" w:rsidP="00BC5A94">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בהחלטה מיום 14.03.2024 נקבע כי כלל הבקשות התלויות ועומדות יידונו במועד הדיון הקבוע.</w:t>
      </w:r>
    </w:p>
    <w:p w:rsidR="000C61BC" w:rsidRDefault="000C61BC" w:rsidP="00470486">
      <w:pPr>
        <w:ind w:left="720" w:hanging="720"/>
        <w:jc w:val="both"/>
        <w:rPr>
          <w:rFonts w:ascii="Arial" w:hAnsi="Arial"/>
          <w:noProof w:val="0"/>
          <w:rtl/>
        </w:rPr>
      </w:pPr>
    </w:p>
    <w:p w:rsidR="000C61BC" w:rsidRDefault="000C61BC" w:rsidP="002E140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בדיון שהתקיים ביום </w:t>
      </w:r>
      <w:r w:rsidR="003933F6">
        <w:rPr>
          <w:rFonts w:ascii="Arial" w:hAnsi="Arial" w:hint="cs"/>
          <w:noProof w:val="0"/>
          <w:rtl/>
        </w:rPr>
        <w:t xml:space="preserve">19.03.2024 </w:t>
      </w:r>
      <w:r>
        <w:rPr>
          <w:rFonts w:ascii="Arial" w:hAnsi="Arial" w:hint="cs"/>
          <w:noProof w:val="0"/>
          <w:rtl/>
        </w:rPr>
        <w:t xml:space="preserve">הודיעה ב"כ האב כי </w:t>
      </w:r>
      <w:r w:rsidR="002E1403">
        <w:rPr>
          <w:rFonts w:ascii="Arial" w:hAnsi="Arial" w:hint="cs"/>
          <w:noProof w:val="0"/>
          <w:rtl/>
        </w:rPr>
        <w:t>היא</w:t>
      </w:r>
      <w:r>
        <w:rPr>
          <w:rFonts w:ascii="Arial" w:hAnsi="Arial" w:hint="cs"/>
          <w:noProof w:val="0"/>
          <w:rtl/>
        </w:rPr>
        <w:t xml:space="preserve"> עומד</w:t>
      </w:r>
      <w:r w:rsidR="002E1403">
        <w:rPr>
          <w:rFonts w:ascii="Arial" w:hAnsi="Arial" w:hint="cs"/>
          <w:noProof w:val="0"/>
          <w:rtl/>
        </w:rPr>
        <w:t>ת</w:t>
      </w:r>
      <w:r>
        <w:rPr>
          <w:rFonts w:ascii="Arial" w:hAnsi="Arial" w:hint="cs"/>
          <w:noProof w:val="0"/>
          <w:rtl/>
        </w:rPr>
        <w:t xml:space="preserve"> על מתן החלטה </w:t>
      </w:r>
      <w:r w:rsidR="002305DA">
        <w:rPr>
          <w:rFonts w:ascii="Arial" w:hAnsi="Arial" w:hint="cs"/>
          <w:noProof w:val="0"/>
          <w:rtl/>
        </w:rPr>
        <w:t>לגופה בבקשה ועתרה להגשת סיכומים לשם צירוף פסיקה.</w:t>
      </w:r>
    </w:p>
    <w:p w:rsidR="002305DA" w:rsidRDefault="002305DA" w:rsidP="00470486">
      <w:pPr>
        <w:ind w:left="720" w:hanging="720"/>
        <w:jc w:val="both"/>
        <w:rPr>
          <w:rFonts w:ascii="Arial" w:hAnsi="Arial"/>
          <w:noProof w:val="0"/>
          <w:rtl/>
        </w:rPr>
      </w:pPr>
    </w:p>
    <w:p w:rsidR="002305DA" w:rsidRDefault="002305DA" w:rsidP="002E1403">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ביום 03.04.2023 הגיש האב</w:t>
      </w:r>
      <w:r w:rsidR="002E1403">
        <w:rPr>
          <w:rFonts w:ascii="Arial" w:hAnsi="Arial" w:hint="cs"/>
          <w:noProof w:val="0"/>
          <w:rtl/>
        </w:rPr>
        <w:t xml:space="preserve"> רשימת אסמכתאות במסגרתה הפנה לפס</w:t>
      </w:r>
      <w:r>
        <w:rPr>
          <w:rFonts w:ascii="Arial" w:hAnsi="Arial" w:hint="cs"/>
          <w:noProof w:val="0"/>
          <w:rtl/>
        </w:rPr>
        <w:t xml:space="preserve">ק הדין בעניין </w:t>
      </w:r>
      <w:r w:rsidR="002E1403">
        <w:rPr>
          <w:rFonts w:ascii="Arial" w:hAnsi="Arial" w:hint="cs"/>
          <w:noProof w:val="0"/>
          <w:rtl/>
        </w:rPr>
        <w:t>הלכת פלונית הנ"ל</w:t>
      </w:r>
      <w:r>
        <w:rPr>
          <w:rFonts w:ascii="Arial" w:hAnsi="Arial" w:hint="cs"/>
          <w:noProof w:val="0"/>
          <w:rtl/>
        </w:rPr>
        <w:t>. כמו כן הפנה ב"כ האב לכך שסעיף 6(ה) מחייב קיומן של שתי תביעות שאיחודן מתבקש וטען כי לא קיימת בקשה לאיחוד תיקים.</w:t>
      </w:r>
    </w:p>
    <w:p w:rsidR="002305DA" w:rsidRDefault="002305DA" w:rsidP="002E1403">
      <w:pPr>
        <w:ind w:left="720" w:hanging="720"/>
        <w:jc w:val="both"/>
        <w:rPr>
          <w:rFonts w:ascii="Arial" w:hAnsi="Arial"/>
          <w:noProof w:val="0"/>
          <w:rtl/>
        </w:rPr>
      </w:pPr>
    </w:p>
    <w:p w:rsidR="000C61BC" w:rsidRDefault="002305DA" w:rsidP="003933F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כמו כן הפנה האב </w:t>
      </w:r>
      <w:r w:rsidR="003933F6">
        <w:rPr>
          <w:rFonts w:ascii="Arial" w:hAnsi="Arial" w:hint="cs"/>
          <w:noProof w:val="0"/>
          <w:rtl/>
        </w:rPr>
        <w:t>להחלטה</w:t>
      </w:r>
      <w:r>
        <w:rPr>
          <w:rFonts w:ascii="Arial" w:hAnsi="Arial" w:hint="cs"/>
          <w:noProof w:val="0"/>
          <w:rtl/>
        </w:rPr>
        <w:t xml:space="preserve"> בעניין 18472-09-21 </w:t>
      </w:r>
      <w:r w:rsidR="007876CC">
        <w:rPr>
          <w:rFonts w:ascii="Arial" w:hAnsi="Arial" w:hint="cs"/>
          <w:noProof w:val="0"/>
          <w:rtl/>
        </w:rPr>
        <w:t xml:space="preserve">(פורסם בנבו, 19.05.2022) שניתן על ידי הח"מ שם נקבע כי תביעה כנגד כלה לשעבר אינה באה בגדר </w:t>
      </w:r>
      <w:r w:rsidR="002E1403">
        <w:rPr>
          <w:rFonts w:ascii="Arial" w:hAnsi="Arial" w:hint="cs"/>
          <w:noProof w:val="0"/>
          <w:rtl/>
        </w:rPr>
        <w:t>ס</w:t>
      </w:r>
      <w:r w:rsidR="007876CC">
        <w:rPr>
          <w:rFonts w:ascii="Arial" w:hAnsi="Arial" w:hint="cs"/>
          <w:noProof w:val="0"/>
          <w:rtl/>
        </w:rPr>
        <w:t>מכותו של בית המשפט לענייני משפחה וכי אין להורות על שימוש בסמכות בית המשפט לענייני משפחה מכח ס' 6(ה) לחוק בית המשפט לענייני משפחה שכן אין תביעה תלויה ועומדת באותו עניין.</w:t>
      </w:r>
    </w:p>
    <w:p w:rsidR="007876CC" w:rsidRDefault="007876CC" w:rsidP="00470486">
      <w:pPr>
        <w:ind w:left="720" w:hanging="720"/>
        <w:jc w:val="both"/>
        <w:rPr>
          <w:rFonts w:ascii="Arial" w:hAnsi="Arial"/>
          <w:noProof w:val="0"/>
          <w:rtl/>
        </w:rPr>
      </w:pPr>
    </w:p>
    <w:p w:rsidR="007876CC" w:rsidRDefault="007876CC" w:rsidP="007876CC">
      <w:pPr>
        <w:spacing w:line="360" w:lineRule="auto"/>
        <w:ind w:left="720"/>
        <w:jc w:val="both"/>
        <w:rPr>
          <w:rFonts w:ascii="Arial" w:hAnsi="Arial"/>
          <w:noProof w:val="0"/>
          <w:rtl/>
        </w:rPr>
      </w:pPr>
      <w:r>
        <w:rPr>
          <w:rFonts w:ascii="Arial" w:hAnsi="Arial" w:hint="cs"/>
          <w:noProof w:val="0"/>
          <w:rtl/>
        </w:rPr>
        <w:t>ניתנה לתובעת אפשרות להשלים אסמכתאות וביום 07.04.2024 הגישה התובעת תגובתה מבלי להפנות לאסמכתאות נוספות ותוך שהיא שבה על עיקרי טענותיה בתגובות שהגישה.</w:t>
      </w:r>
    </w:p>
    <w:p w:rsidR="007876CC" w:rsidRDefault="007876CC" w:rsidP="002E1403">
      <w:pPr>
        <w:jc w:val="both"/>
        <w:rPr>
          <w:rFonts w:ascii="Arial" w:hAnsi="Arial"/>
          <w:noProof w:val="0"/>
          <w:rtl/>
        </w:rPr>
      </w:pPr>
    </w:p>
    <w:p w:rsidR="00470486" w:rsidRDefault="00470486" w:rsidP="00470486">
      <w:pPr>
        <w:spacing w:line="360" w:lineRule="auto"/>
        <w:jc w:val="both"/>
        <w:rPr>
          <w:rFonts w:ascii="Arial" w:hAnsi="Arial"/>
          <w:b/>
          <w:bCs/>
          <w:noProof w:val="0"/>
          <w:u w:val="single"/>
          <w:rtl/>
        </w:rPr>
      </w:pPr>
      <w:r>
        <w:rPr>
          <w:rFonts w:ascii="Arial" w:hAnsi="Arial" w:hint="cs"/>
          <w:b/>
          <w:bCs/>
          <w:noProof w:val="0"/>
          <w:u w:val="single"/>
          <w:rtl/>
        </w:rPr>
        <w:t>דיון והכרעה:</w:t>
      </w:r>
    </w:p>
    <w:p w:rsidR="00470486" w:rsidRDefault="00470486" w:rsidP="002E1403">
      <w:pPr>
        <w:jc w:val="both"/>
        <w:rPr>
          <w:rFonts w:ascii="Arial" w:hAnsi="Arial"/>
          <w:noProof w:val="0"/>
          <w:rtl/>
        </w:rPr>
      </w:pPr>
    </w:p>
    <w:p w:rsidR="00470486" w:rsidRDefault="00470486" w:rsidP="00470486">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 xml:space="preserve">לאחר שעיינתי בכלל אשר הוגש מצאתי לקבוע כי יש לדחות הבקשות לסילוק </w:t>
      </w:r>
      <w:r w:rsidR="007D7CA5">
        <w:rPr>
          <w:rFonts w:ascii="Arial" w:hAnsi="Arial" w:hint="cs"/>
          <w:noProof w:val="0"/>
          <w:rtl/>
        </w:rPr>
        <w:t>ע</w:t>
      </w:r>
      <w:r>
        <w:rPr>
          <w:rFonts w:ascii="Arial" w:hAnsi="Arial" w:hint="cs"/>
          <w:noProof w:val="0"/>
          <w:rtl/>
        </w:rPr>
        <w:t>ל הסף וזאת מן הנימוקים כפי שיפורטו להלן.</w:t>
      </w:r>
    </w:p>
    <w:p w:rsidR="00470486" w:rsidRDefault="00470486" w:rsidP="007D7CA5">
      <w:pPr>
        <w:ind w:left="720" w:hanging="720"/>
        <w:jc w:val="both"/>
        <w:rPr>
          <w:rFonts w:ascii="Arial" w:hAnsi="Arial"/>
          <w:noProof w:val="0"/>
          <w:rtl/>
        </w:rPr>
      </w:pPr>
    </w:p>
    <w:p w:rsidR="00470486" w:rsidRDefault="00470486" w:rsidP="002E1403">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בכל הנוגע לנתבע לא מצאתי לקבל טענותיו כי התביעה נעדרת עילה כלפיו. אמנם</w:t>
      </w:r>
      <w:r w:rsidR="007D7CA5">
        <w:rPr>
          <w:rFonts w:ascii="Arial" w:hAnsi="Arial" w:hint="cs"/>
          <w:noProof w:val="0"/>
          <w:rtl/>
        </w:rPr>
        <w:t>,</w:t>
      </w:r>
      <w:r>
        <w:rPr>
          <w:rFonts w:ascii="Arial" w:hAnsi="Arial" w:hint="cs"/>
          <w:noProof w:val="0"/>
          <w:rtl/>
        </w:rPr>
        <w:t xml:space="preserve"> הסעד של ביטול הסכם ההלוואה והמשכון אינו סעד המכוון כלפי הנתבע אלא כלפי </w:t>
      </w:r>
      <w:r w:rsidR="002E1403">
        <w:rPr>
          <w:rFonts w:ascii="Arial" w:hAnsi="Arial" w:hint="cs"/>
          <w:noProof w:val="0"/>
          <w:rtl/>
        </w:rPr>
        <w:t>האב</w:t>
      </w:r>
      <w:r>
        <w:rPr>
          <w:rFonts w:ascii="Arial" w:hAnsi="Arial" w:hint="cs"/>
          <w:noProof w:val="0"/>
          <w:rtl/>
        </w:rPr>
        <w:t xml:space="preserve"> אולם לא ניתן להתעלם מטענות התובעת </w:t>
      </w:r>
      <w:r w:rsidR="002E1403">
        <w:rPr>
          <w:rFonts w:ascii="Arial" w:hAnsi="Arial" w:hint="cs"/>
          <w:noProof w:val="0"/>
          <w:rtl/>
        </w:rPr>
        <w:t xml:space="preserve">בכתב התביעה </w:t>
      </w:r>
      <w:r>
        <w:rPr>
          <w:rFonts w:ascii="Arial" w:hAnsi="Arial" w:hint="cs"/>
          <w:noProof w:val="0"/>
          <w:rtl/>
        </w:rPr>
        <w:t xml:space="preserve">כי המדובר בפעולות שהתבצעו בצוותא חדא על מנת לשלול מן התובעת זכויותיה במסגרת הליך הגירושין. כמו כן עיקר הטענות העובדתיות ביחס לאיומים </w:t>
      </w:r>
      <w:r w:rsidR="007D7CA5">
        <w:rPr>
          <w:rFonts w:ascii="Arial" w:hAnsi="Arial" w:hint="cs"/>
          <w:noProof w:val="0"/>
          <w:rtl/>
        </w:rPr>
        <w:t xml:space="preserve">שהובילו לחתימה על ההסכם </w:t>
      </w:r>
      <w:r>
        <w:rPr>
          <w:rFonts w:ascii="Arial" w:hAnsi="Arial" w:hint="cs"/>
          <w:noProof w:val="0"/>
          <w:rtl/>
        </w:rPr>
        <w:t>מופנות כלפי הנתבע בעצמו.</w:t>
      </w:r>
    </w:p>
    <w:p w:rsidR="00470486" w:rsidRDefault="00470486" w:rsidP="002E1403">
      <w:pPr>
        <w:ind w:left="720" w:hanging="720"/>
        <w:jc w:val="both"/>
        <w:rPr>
          <w:rFonts w:ascii="Arial" w:hAnsi="Arial"/>
          <w:noProof w:val="0"/>
          <w:rtl/>
        </w:rPr>
      </w:pPr>
    </w:p>
    <w:p w:rsidR="00470486" w:rsidRDefault="00470486" w:rsidP="007D7CA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בנוסף יש לציין</w:t>
      </w:r>
      <w:r w:rsidR="002E1403">
        <w:rPr>
          <w:rFonts w:ascii="Arial" w:hAnsi="Arial" w:hint="cs"/>
          <w:noProof w:val="0"/>
          <w:rtl/>
        </w:rPr>
        <w:t xml:space="preserve"> כי ביטול ההסכם שבין התובעת לאב, אם כך ייקבע, </w:t>
      </w:r>
      <w:r>
        <w:rPr>
          <w:rFonts w:ascii="Arial" w:hAnsi="Arial" w:hint="cs"/>
          <w:noProof w:val="0"/>
          <w:rtl/>
        </w:rPr>
        <w:t xml:space="preserve">יש בו </w:t>
      </w:r>
      <w:r w:rsidR="002E1403">
        <w:rPr>
          <w:rFonts w:ascii="Arial" w:hAnsi="Arial" w:hint="cs"/>
          <w:noProof w:val="0"/>
          <w:rtl/>
        </w:rPr>
        <w:t xml:space="preserve">לכאורה </w:t>
      </w:r>
      <w:r>
        <w:rPr>
          <w:rFonts w:ascii="Arial" w:hAnsi="Arial" w:hint="cs"/>
          <w:noProof w:val="0"/>
          <w:rtl/>
        </w:rPr>
        <w:t xml:space="preserve">כדי להטיל חיובים בהיקף רחב יותר של הנתבע כלפי </w:t>
      </w:r>
      <w:r w:rsidR="002E1403">
        <w:rPr>
          <w:rFonts w:ascii="Arial" w:hAnsi="Arial" w:hint="cs"/>
          <w:noProof w:val="0"/>
          <w:rtl/>
        </w:rPr>
        <w:t>הא</w:t>
      </w:r>
      <w:r w:rsidR="007D7CA5">
        <w:rPr>
          <w:rFonts w:ascii="Arial" w:hAnsi="Arial" w:hint="cs"/>
          <w:noProof w:val="0"/>
          <w:rtl/>
        </w:rPr>
        <w:t>ב</w:t>
      </w:r>
      <w:r w:rsidR="002E1403">
        <w:rPr>
          <w:rFonts w:ascii="Arial" w:hAnsi="Arial" w:hint="cs"/>
          <w:noProof w:val="0"/>
          <w:rtl/>
        </w:rPr>
        <w:t xml:space="preserve"> שכן </w:t>
      </w:r>
      <w:r>
        <w:rPr>
          <w:rFonts w:ascii="Arial" w:hAnsi="Arial" w:hint="cs"/>
          <w:noProof w:val="0"/>
          <w:rtl/>
        </w:rPr>
        <w:t>יכול שהוא יוותר חייב יחי</w:t>
      </w:r>
      <w:r w:rsidR="007D7CA5">
        <w:rPr>
          <w:rFonts w:ascii="Arial" w:hAnsi="Arial" w:hint="cs"/>
          <w:noProof w:val="0"/>
          <w:rtl/>
        </w:rPr>
        <w:t>ד על פי הסכם ההלוואה  והמשכון (הנתבע</w:t>
      </w:r>
      <w:r>
        <w:rPr>
          <w:rFonts w:ascii="Arial" w:hAnsi="Arial" w:hint="cs"/>
          <w:noProof w:val="0"/>
          <w:rtl/>
        </w:rPr>
        <w:t xml:space="preserve"> אינו מכחיש החבות מכח הסכם ההלוואה והמשכון).</w:t>
      </w:r>
    </w:p>
    <w:p w:rsidR="00276C6B" w:rsidRDefault="00276C6B" w:rsidP="002E1403">
      <w:pPr>
        <w:ind w:left="720" w:hanging="720"/>
        <w:jc w:val="both"/>
        <w:rPr>
          <w:rFonts w:ascii="Arial" w:hAnsi="Arial"/>
          <w:noProof w:val="0"/>
          <w:rtl/>
        </w:rPr>
      </w:pPr>
    </w:p>
    <w:p w:rsidR="008035CA" w:rsidRDefault="00276C6B" w:rsidP="007C1B45">
      <w:pPr>
        <w:spacing w:line="360" w:lineRule="auto"/>
        <w:ind w:left="720" w:hanging="720"/>
        <w:jc w:val="both"/>
        <w:rPr>
          <w:rFonts w:ascii="Arial" w:hAnsi="Arial"/>
          <w:noProof w:val="0"/>
          <w:rtl/>
        </w:rPr>
      </w:pPr>
      <w:r>
        <w:rPr>
          <w:rFonts w:ascii="Arial" w:hAnsi="Arial"/>
          <w:noProof w:val="0"/>
          <w:rtl/>
        </w:rPr>
        <w:tab/>
      </w:r>
      <w:r w:rsidR="00470486">
        <w:rPr>
          <w:rFonts w:ascii="Arial" w:hAnsi="Arial" w:hint="cs"/>
          <w:noProof w:val="0"/>
          <w:rtl/>
        </w:rPr>
        <w:t>בנסיבות האמורות מצאתי לקבוע כי קיימת עילה כנגד הנתבע וכי על כל פנים הנתבע הוא</w:t>
      </w:r>
      <w:r w:rsidR="008035CA">
        <w:rPr>
          <w:rFonts w:ascii="Arial" w:hAnsi="Arial" w:hint="cs"/>
          <w:noProof w:val="0"/>
          <w:rtl/>
        </w:rPr>
        <w:t xml:space="preserve"> בעל דין נדרש במסגרת התובענה שבתיק זה.</w:t>
      </w:r>
      <w:r w:rsidR="007C1B45">
        <w:rPr>
          <w:rFonts w:ascii="Arial" w:hAnsi="Arial" w:hint="cs"/>
          <w:noProof w:val="0"/>
          <w:rtl/>
        </w:rPr>
        <w:t xml:space="preserve"> בהיותו בן זוג לשעבר וכן בהתחשב בכלל הנסיבות המפורטות בכתב התביעה המעידות על כך שעילתה סכסוך בתוך המשפחה הרי שהסמכות לדון בתביעה כנגד הנתבע נתונה לבית המשפט לענייני משפחה (ולא נטען אחרת בעניין זה).</w:t>
      </w:r>
    </w:p>
    <w:p w:rsidR="007C1B45" w:rsidRDefault="007C1B45" w:rsidP="007D7CA5">
      <w:pPr>
        <w:ind w:left="720" w:hanging="720"/>
        <w:jc w:val="both"/>
        <w:rPr>
          <w:rFonts w:ascii="Arial" w:hAnsi="Arial"/>
          <w:noProof w:val="0"/>
          <w:rtl/>
        </w:rPr>
      </w:pPr>
    </w:p>
    <w:p w:rsidR="008035CA" w:rsidRDefault="008035CA" w:rsidP="008035C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מכח האמור לעיל יש לדחות את בקשת הנתבע לסילוק על הסף.</w:t>
      </w:r>
    </w:p>
    <w:p w:rsidR="008035CA" w:rsidRDefault="008035CA" w:rsidP="007C1B45">
      <w:pPr>
        <w:ind w:left="720" w:hanging="720"/>
        <w:jc w:val="both"/>
        <w:rPr>
          <w:rFonts w:ascii="Arial" w:hAnsi="Arial"/>
          <w:noProof w:val="0"/>
          <w:rtl/>
        </w:rPr>
      </w:pPr>
    </w:p>
    <w:p w:rsidR="008035CA" w:rsidRDefault="008035CA" w:rsidP="00276C6B">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בכל הנוגע ל</w:t>
      </w:r>
      <w:r w:rsidR="00276C6B">
        <w:rPr>
          <w:rFonts w:ascii="Arial" w:hAnsi="Arial" w:hint="cs"/>
          <w:noProof w:val="0"/>
          <w:rtl/>
        </w:rPr>
        <w:t xml:space="preserve">בקשת האב, הרי שהאב אכן אינו בא בגדר בן משפחה בהתאם להגדרה שבסעיף 1 לחוק בית המשפט לענייני משפחה והלכת פלונית הנ"ל. </w:t>
      </w:r>
    </w:p>
    <w:p w:rsidR="00276C6B" w:rsidRDefault="00276C6B" w:rsidP="007C1B45">
      <w:pPr>
        <w:ind w:left="720" w:hanging="720"/>
        <w:jc w:val="both"/>
        <w:rPr>
          <w:rFonts w:ascii="Arial" w:hAnsi="Arial"/>
          <w:noProof w:val="0"/>
          <w:rtl/>
        </w:rPr>
      </w:pPr>
    </w:p>
    <w:p w:rsidR="007C1B45" w:rsidRDefault="00276C6B" w:rsidP="007C1B4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חרף האמור מצאתי כי יש מקום לעשות שימוש בסמכות המוקנית לבית המשפט לענייני משפחה בס' 6(ו) לחוק בית המשפט לענייני משפחה ולהורות על צירופו של האב כצד לתובענה, ולהלן אנמק.</w:t>
      </w:r>
    </w:p>
    <w:p w:rsidR="007C1B45" w:rsidRDefault="007C1B45" w:rsidP="007C1B45">
      <w:pPr>
        <w:ind w:left="720" w:hanging="720"/>
        <w:jc w:val="both"/>
        <w:rPr>
          <w:rFonts w:ascii="Arial" w:hAnsi="Arial"/>
          <w:noProof w:val="0"/>
          <w:rtl/>
        </w:rPr>
      </w:pPr>
    </w:p>
    <w:p w:rsidR="007C1B45" w:rsidRDefault="007C1B45" w:rsidP="007C1B4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תחילה, והגם שאכן יש טעם בטענות האב כי לא הוגשה בקשה לעניין זה הרי שבאה עתירה לכך במסגרת תגובת התובעת. אף כי אין זו דרך המלך לעשות כן הרי שמשעה שניתנה זכות טיעון לכל הנוגעים בדבר גם לעניין זה לא מצאתי להורות על הגשת בקשה בנפרד ו</w:t>
      </w:r>
      <w:r w:rsidR="007D7CA5">
        <w:rPr>
          <w:rFonts w:ascii="Arial" w:hAnsi="Arial" w:hint="cs"/>
          <w:noProof w:val="0"/>
          <w:rtl/>
        </w:rPr>
        <w:t xml:space="preserve">מטעמי יעילות לאחר שנשמעו טענות כלל בעלי הדין </w:t>
      </w:r>
      <w:r>
        <w:rPr>
          <w:rFonts w:ascii="Arial" w:hAnsi="Arial" w:hint="cs"/>
          <w:noProof w:val="0"/>
          <w:rtl/>
        </w:rPr>
        <w:t>יש להכריע בדבר במסגרת החלטה זו.</w:t>
      </w:r>
    </w:p>
    <w:p w:rsidR="007C1B45" w:rsidRDefault="007C1B45" w:rsidP="007C1B45">
      <w:pPr>
        <w:ind w:left="720" w:hanging="720"/>
        <w:jc w:val="both"/>
        <w:rPr>
          <w:rFonts w:ascii="Arial" w:hAnsi="Arial"/>
          <w:noProof w:val="0"/>
          <w:rtl/>
        </w:rPr>
      </w:pPr>
    </w:p>
    <w:p w:rsidR="00276C6B" w:rsidRDefault="00276C6B" w:rsidP="007C1B45">
      <w:pPr>
        <w:spacing w:line="360" w:lineRule="auto"/>
        <w:ind w:left="720" w:hanging="720"/>
        <w:jc w:val="both"/>
        <w:rPr>
          <w:rFonts w:ascii="Arial" w:hAnsi="Arial"/>
          <w:noProof w:val="0"/>
          <w:rtl/>
        </w:rPr>
      </w:pPr>
      <w:r>
        <w:rPr>
          <w:rFonts w:ascii="Arial" w:hAnsi="Arial"/>
          <w:noProof w:val="0"/>
          <w:rtl/>
        </w:rPr>
        <w:tab/>
      </w:r>
      <w:r w:rsidR="007C1B45">
        <w:rPr>
          <w:rFonts w:ascii="Arial" w:hAnsi="Arial" w:hint="cs"/>
          <w:noProof w:val="0"/>
          <w:rtl/>
        </w:rPr>
        <w:t xml:space="preserve">לגופו של עניין, </w:t>
      </w:r>
      <w:r>
        <w:rPr>
          <w:rFonts w:ascii="Arial" w:hAnsi="Arial" w:hint="cs"/>
          <w:noProof w:val="0"/>
          <w:rtl/>
        </w:rPr>
        <w:t>בניגוד לטענת האב עיון בכת</w:t>
      </w:r>
      <w:r w:rsidR="00676CC0">
        <w:rPr>
          <w:rFonts w:ascii="Arial" w:hAnsi="Arial" w:hint="cs"/>
          <w:noProof w:val="0"/>
          <w:rtl/>
        </w:rPr>
        <w:t xml:space="preserve">ב התביעה (ממנו יש ללמוד על קיומה של עילת תביעה </w:t>
      </w:r>
      <w:r w:rsidR="007C1B45">
        <w:rPr>
          <w:rFonts w:ascii="Arial" w:hAnsi="Arial" w:hint="cs"/>
          <w:noProof w:val="0"/>
          <w:rtl/>
        </w:rPr>
        <w:t>וה</w:t>
      </w:r>
      <w:r w:rsidR="00676CC0">
        <w:rPr>
          <w:rFonts w:ascii="Arial" w:hAnsi="Arial" w:hint="cs"/>
          <w:noProof w:val="0"/>
          <w:rtl/>
        </w:rPr>
        <w:t xml:space="preserve">סמכות </w:t>
      </w:r>
      <w:r w:rsidR="007C1B45">
        <w:rPr>
          <w:rFonts w:ascii="Arial" w:hAnsi="Arial" w:hint="cs"/>
          <w:noProof w:val="0"/>
          <w:rtl/>
        </w:rPr>
        <w:t>ה</w:t>
      </w:r>
      <w:r w:rsidR="00676CC0">
        <w:rPr>
          <w:rFonts w:ascii="Arial" w:hAnsi="Arial" w:hint="cs"/>
          <w:noProof w:val="0"/>
          <w:rtl/>
        </w:rPr>
        <w:t>עניינית) מעלה כי המדובר בטענות הקשורות קשר הדוק לסכסוך המשפחתי</w:t>
      </w:r>
      <w:r w:rsidR="007C1B45">
        <w:rPr>
          <w:rFonts w:ascii="Arial" w:hAnsi="Arial" w:hint="cs"/>
          <w:noProof w:val="0"/>
          <w:rtl/>
        </w:rPr>
        <w:t>.</w:t>
      </w:r>
      <w:r w:rsidR="00676CC0">
        <w:rPr>
          <w:rFonts w:ascii="Arial" w:hAnsi="Arial" w:hint="cs"/>
          <w:noProof w:val="0"/>
          <w:rtl/>
        </w:rPr>
        <w:t xml:space="preserve"> טענתה של התובעת היא כי הסכם ההלוואה והמשכון נועדו לשלול ממנה </w:t>
      </w:r>
      <w:r w:rsidR="007C1B45">
        <w:rPr>
          <w:rFonts w:ascii="Arial" w:hAnsi="Arial" w:hint="cs"/>
          <w:noProof w:val="0"/>
          <w:rtl/>
        </w:rPr>
        <w:t>זכו</w:t>
      </w:r>
      <w:r w:rsidR="00676CC0">
        <w:rPr>
          <w:rFonts w:ascii="Arial" w:hAnsi="Arial" w:hint="cs"/>
          <w:noProof w:val="0"/>
          <w:rtl/>
        </w:rPr>
        <w:t>יות מכח נישואיה לנתבע ומכח השיתוף של התובעת והנתבע בנכס. התובע טוענת כאמור כי אי</w:t>
      </w:r>
      <w:r w:rsidR="007C1B45">
        <w:rPr>
          <w:rFonts w:ascii="Arial" w:hAnsi="Arial" w:hint="cs"/>
          <w:noProof w:val="0"/>
          <w:rtl/>
        </w:rPr>
        <w:t>ו</w:t>
      </w:r>
      <w:r w:rsidR="00676CC0">
        <w:rPr>
          <w:rFonts w:ascii="Arial" w:hAnsi="Arial" w:hint="cs"/>
          <w:noProof w:val="0"/>
          <w:rtl/>
        </w:rPr>
        <w:t xml:space="preserve">מיו של הנתבע, בעלה לשעבר, </w:t>
      </w:r>
      <w:r w:rsidR="007C1B45">
        <w:rPr>
          <w:rFonts w:ascii="Arial" w:hAnsi="Arial" w:hint="cs"/>
          <w:noProof w:val="0"/>
          <w:rtl/>
        </w:rPr>
        <w:t xml:space="preserve">על רקע הליך הגירושין, </w:t>
      </w:r>
      <w:r w:rsidR="00676CC0">
        <w:rPr>
          <w:rFonts w:ascii="Arial" w:hAnsi="Arial" w:hint="cs"/>
          <w:noProof w:val="0"/>
          <w:rtl/>
        </w:rPr>
        <w:t>הם שהובילו אותה לחתום על הסכם ההלוואה ומסמכי המשכון.</w:t>
      </w:r>
    </w:p>
    <w:p w:rsidR="00676CC0" w:rsidRDefault="00676CC0" w:rsidP="007D7CA5">
      <w:pPr>
        <w:ind w:left="720" w:hanging="720"/>
        <w:jc w:val="both"/>
        <w:rPr>
          <w:rFonts w:ascii="Arial" w:hAnsi="Arial"/>
          <w:noProof w:val="0"/>
          <w:rtl/>
        </w:rPr>
      </w:pPr>
    </w:p>
    <w:p w:rsidR="00676CC0" w:rsidRDefault="00676CC0" w:rsidP="00C3500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בנוסף ראוי לציין כי הסכם ההלוואה כמו גם הסכם המשכון מתייחסים באופן ברור לשני נכסים</w:t>
      </w:r>
      <w:r w:rsidR="007D7CA5">
        <w:rPr>
          <w:rFonts w:ascii="Arial" w:hAnsi="Arial" w:hint="cs"/>
          <w:noProof w:val="0"/>
          <w:rtl/>
        </w:rPr>
        <w:t>, הנכס כאמור לעיל וה</w:t>
      </w:r>
      <w:r w:rsidR="00C35008">
        <w:rPr>
          <w:rFonts w:ascii="Arial" w:hAnsi="Arial" w:hint="cs"/>
          <w:noProof w:val="0"/>
          <w:rtl/>
        </w:rPr>
        <w:t>דירה ב</w:t>
      </w:r>
      <w:r w:rsidR="00C35008">
        <w:rPr>
          <w:rFonts w:ascii="Arial" w:hAnsi="Arial" w:hint="cs"/>
          <w:noProof w:val="0"/>
        </w:rPr>
        <w:t>XXX</w:t>
      </w:r>
      <w:r w:rsidR="007C1B45">
        <w:rPr>
          <w:rFonts w:ascii="Arial" w:hAnsi="Arial" w:hint="cs"/>
          <w:noProof w:val="0"/>
          <w:rtl/>
        </w:rPr>
        <w:t>,</w:t>
      </w:r>
      <w:r>
        <w:rPr>
          <w:rFonts w:ascii="Arial" w:hAnsi="Arial" w:hint="cs"/>
          <w:noProof w:val="0"/>
          <w:rtl/>
        </w:rPr>
        <w:t xml:space="preserve"> שהם נכסים הכלולים במסכת טענות הצדדים במסגרת ההליך הרכושי כאשר התובעת טוענת </w:t>
      </w:r>
      <w:r w:rsidR="007D7CA5">
        <w:rPr>
          <w:rFonts w:ascii="Arial" w:hAnsi="Arial" w:hint="cs"/>
          <w:noProof w:val="0"/>
          <w:rtl/>
        </w:rPr>
        <w:t xml:space="preserve">שם </w:t>
      </w:r>
      <w:r>
        <w:rPr>
          <w:rFonts w:ascii="Arial" w:hAnsi="Arial" w:hint="cs"/>
          <w:noProof w:val="0"/>
          <w:rtl/>
        </w:rPr>
        <w:t xml:space="preserve">לזכויות הן בנכס </w:t>
      </w:r>
      <w:r w:rsidR="007D7CA5">
        <w:rPr>
          <w:rFonts w:ascii="Arial" w:hAnsi="Arial" w:hint="cs"/>
          <w:noProof w:val="0"/>
          <w:rtl/>
        </w:rPr>
        <w:t xml:space="preserve">(המשותף) </w:t>
      </w:r>
      <w:r w:rsidR="00C35008">
        <w:rPr>
          <w:rFonts w:ascii="Arial" w:hAnsi="Arial" w:hint="cs"/>
          <w:noProof w:val="0"/>
          <w:rtl/>
        </w:rPr>
        <w:t>והן בדירה ב</w:t>
      </w:r>
      <w:r w:rsidR="00C35008">
        <w:rPr>
          <w:rFonts w:ascii="Arial" w:hAnsi="Arial" w:hint="cs"/>
          <w:noProof w:val="0"/>
        </w:rPr>
        <w:t>XXX</w:t>
      </w:r>
      <w:r w:rsidR="007D7CA5">
        <w:rPr>
          <w:rFonts w:ascii="Arial" w:hAnsi="Arial" w:hint="cs"/>
          <w:noProof w:val="0"/>
          <w:rtl/>
        </w:rPr>
        <w:t>.</w:t>
      </w:r>
    </w:p>
    <w:p w:rsidR="00676CC0" w:rsidRDefault="00676CC0" w:rsidP="00676CC0">
      <w:pPr>
        <w:ind w:left="720" w:hanging="720"/>
        <w:jc w:val="both"/>
        <w:rPr>
          <w:rFonts w:ascii="Arial" w:hAnsi="Arial"/>
          <w:noProof w:val="0"/>
          <w:rtl/>
        </w:rPr>
      </w:pPr>
    </w:p>
    <w:p w:rsidR="00676CC0" w:rsidRDefault="00676CC0" w:rsidP="000A0980">
      <w:pPr>
        <w:spacing w:line="360" w:lineRule="auto"/>
        <w:ind w:left="720" w:hanging="720"/>
        <w:jc w:val="both"/>
        <w:rPr>
          <w:rFonts w:ascii="Arial" w:hAnsi="Arial"/>
          <w:noProof w:val="0"/>
          <w:rtl/>
        </w:rPr>
      </w:pPr>
      <w:r>
        <w:rPr>
          <w:rFonts w:ascii="Arial" w:hAnsi="Arial"/>
          <w:noProof w:val="0"/>
          <w:rtl/>
        </w:rPr>
        <w:tab/>
      </w:r>
      <w:r w:rsidR="000A0980">
        <w:rPr>
          <w:rFonts w:ascii="Arial" w:hAnsi="Arial" w:hint="cs"/>
          <w:noProof w:val="0"/>
          <w:rtl/>
        </w:rPr>
        <w:t>ס' 6(ו) לחוק בית המשפט לענייני משפחה מורה כי "בית המשפט לענייני משפחה רש</w:t>
      </w:r>
      <w:r w:rsidR="007D7CA5">
        <w:rPr>
          <w:rFonts w:ascii="Arial" w:hAnsi="Arial" w:hint="cs"/>
          <w:noProof w:val="0"/>
          <w:rtl/>
        </w:rPr>
        <w:t>אי לצרף לתובענה מי שלצורך בירור</w:t>
      </w:r>
      <w:r w:rsidR="000A0980">
        <w:rPr>
          <w:rFonts w:ascii="Arial" w:hAnsi="Arial" w:hint="cs"/>
          <w:noProof w:val="0"/>
          <w:rtl/>
        </w:rPr>
        <w:t xml:space="preserve"> התובענה והכרעה בסכסוך נדרש שיהיה צד לה, יהא נושא התובענה אשר יהא".</w:t>
      </w:r>
    </w:p>
    <w:p w:rsidR="000A0980" w:rsidRDefault="000A0980" w:rsidP="0012437A">
      <w:pPr>
        <w:ind w:left="720" w:hanging="720"/>
        <w:jc w:val="both"/>
        <w:rPr>
          <w:rFonts w:ascii="Arial" w:hAnsi="Arial"/>
          <w:noProof w:val="0"/>
          <w:rtl/>
        </w:rPr>
      </w:pPr>
    </w:p>
    <w:p w:rsidR="00B467F2" w:rsidRDefault="000A0980" w:rsidP="007D7CA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בענייננו </w:t>
      </w:r>
      <w:r w:rsidR="0012437A">
        <w:rPr>
          <w:rFonts w:ascii="Arial" w:hAnsi="Arial" w:hint="cs"/>
          <w:noProof w:val="0"/>
          <w:rtl/>
        </w:rPr>
        <w:t>ומשעה שהסעד הוא ביטול הסכם עם</w:t>
      </w:r>
      <w:r>
        <w:rPr>
          <w:rFonts w:ascii="Arial" w:hAnsi="Arial" w:hint="cs"/>
          <w:noProof w:val="0"/>
          <w:rtl/>
        </w:rPr>
        <w:t xml:space="preserve"> האב הרי שבוודאי האב הוא בעל דין נדרש. הועלתה</w:t>
      </w:r>
      <w:r w:rsidR="0012437A">
        <w:rPr>
          <w:rFonts w:ascii="Arial" w:hAnsi="Arial" w:hint="cs"/>
          <w:noProof w:val="0"/>
          <w:rtl/>
        </w:rPr>
        <w:t xml:space="preserve"> </w:t>
      </w:r>
      <w:r w:rsidR="007D7CA5">
        <w:rPr>
          <w:rFonts w:ascii="Arial" w:hAnsi="Arial" w:hint="cs"/>
          <w:noProof w:val="0"/>
          <w:rtl/>
        </w:rPr>
        <w:t xml:space="preserve">על ידי הנתבע </w:t>
      </w:r>
      <w:r w:rsidR="0012437A">
        <w:rPr>
          <w:rFonts w:ascii="Arial" w:hAnsi="Arial" w:hint="cs"/>
          <w:noProof w:val="0"/>
          <w:rtl/>
        </w:rPr>
        <w:t xml:space="preserve">טענה לפיה התביעה כנגד האב היא העיקר ואילו התביעה כנגד הבן היא הטפל ויש לילך אחר העיקר. אלא שבענייננו לא מצאתי לקבל הטענה. טענת התובעת בכתב התביעה היא כי הסכם ההלוואה הוא חלק מפעולות הנתבע </w:t>
      </w:r>
      <w:r w:rsidR="007D7CA5">
        <w:rPr>
          <w:rFonts w:ascii="Arial" w:hAnsi="Arial" w:hint="cs"/>
          <w:noProof w:val="0"/>
          <w:rtl/>
        </w:rPr>
        <w:t>לשלילת</w:t>
      </w:r>
      <w:r w:rsidR="0012437A">
        <w:rPr>
          <w:rFonts w:ascii="Arial" w:hAnsi="Arial" w:hint="cs"/>
          <w:noProof w:val="0"/>
          <w:rtl/>
        </w:rPr>
        <w:t xml:space="preserve"> זכויות מן התובעת בהליך הרכושי. בית המשפט בוחן שאלת הסמכות על פי האמור בכתב התביעה, ומבלי לקבוע מסמרות בשלב זה בדבר נכונות הטענות. לאור האמור ועל פי טענות התובעת הסכם ההלוואה קשור קשר הדוק להליכי הגירושין וההליך הרכושי בין הצדדים וככזה ראוי שידון בבית המשפט לענייני משפחה הדן גם בהליך הרכושי ואשר יש לו האפשרות ל</w:t>
      </w:r>
      <w:r w:rsidR="007D7CA5">
        <w:rPr>
          <w:rFonts w:ascii="Arial" w:hAnsi="Arial" w:hint="cs"/>
          <w:noProof w:val="0"/>
          <w:rtl/>
        </w:rPr>
        <w:t>בחון</w:t>
      </w:r>
      <w:r w:rsidR="0012437A">
        <w:rPr>
          <w:rFonts w:ascii="Arial" w:hAnsi="Arial" w:hint="cs"/>
          <w:noProof w:val="0"/>
          <w:rtl/>
        </w:rPr>
        <w:t xml:space="preserve"> את הדברים בראי התמונה הכוללת.</w:t>
      </w:r>
    </w:p>
    <w:p w:rsidR="00B467F2" w:rsidRDefault="00B467F2" w:rsidP="007D7CA5">
      <w:pPr>
        <w:ind w:left="720" w:hanging="720"/>
        <w:jc w:val="both"/>
        <w:rPr>
          <w:rFonts w:ascii="Arial" w:hAnsi="Arial"/>
          <w:noProof w:val="0"/>
          <w:rtl/>
        </w:rPr>
      </w:pPr>
    </w:p>
    <w:p w:rsidR="00B467F2" w:rsidRDefault="00B467F2" w:rsidP="007D7CA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לאור האמור מצאתי להורות על </w:t>
      </w:r>
      <w:r w:rsidR="007D7CA5">
        <w:rPr>
          <w:rFonts w:ascii="Arial" w:hAnsi="Arial" w:hint="cs"/>
          <w:noProof w:val="0"/>
          <w:rtl/>
        </w:rPr>
        <w:t>צ</w:t>
      </w:r>
      <w:r>
        <w:rPr>
          <w:rFonts w:ascii="Arial" w:hAnsi="Arial" w:hint="cs"/>
          <w:noProof w:val="0"/>
          <w:rtl/>
        </w:rPr>
        <w:t>ירופו של האב מכח הסמכות הקבו</w:t>
      </w:r>
      <w:r w:rsidR="007D7CA5">
        <w:rPr>
          <w:rFonts w:ascii="Arial" w:hAnsi="Arial" w:hint="cs"/>
          <w:noProof w:val="0"/>
          <w:rtl/>
        </w:rPr>
        <w:t>ע</w:t>
      </w:r>
      <w:r>
        <w:rPr>
          <w:rFonts w:ascii="Arial" w:hAnsi="Arial" w:hint="cs"/>
          <w:noProof w:val="0"/>
          <w:rtl/>
        </w:rPr>
        <w:t>ה בסעיף 6(ו)</w:t>
      </w:r>
      <w:r w:rsidR="007D7CA5">
        <w:rPr>
          <w:rFonts w:ascii="Arial" w:hAnsi="Arial" w:hint="cs"/>
          <w:noProof w:val="0"/>
          <w:rtl/>
        </w:rPr>
        <w:t xml:space="preserve"> לחוק בית המשפט לענייני משפחה ולפיכך לדחות הבקשה לסילוק התובענה על הסף.</w:t>
      </w:r>
    </w:p>
    <w:p w:rsidR="00B467F2" w:rsidRDefault="00B467F2" w:rsidP="00B467F2">
      <w:pPr>
        <w:ind w:left="720" w:hanging="720"/>
        <w:jc w:val="both"/>
        <w:rPr>
          <w:rFonts w:ascii="Arial" w:hAnsi="Arial"/>
          <w:noProof w:val="0"/>
          <w:rtl/>
        </w:rPr>
      </w:pPr>
    </w:p>
    <w:p w:rsidR="00B467F2" w:rsidRDefault="00850018" w:rsidP="00353598">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בכל הנוגע ל</w:t>
      </w:r>
      <w:r w:rsidR="00B467F2">
        <w:rPr>
          <w:rFonts w:ascii="Arial" w:hAnsi="Arial" w:hint="cs"/>
          <w:noProof w:val="0"/>
          <w:rtl/>
        </w:rPr>
        <w:t>עתירת התובעת ל</w:t>
      </w:r>
      <w:r>
        <w:rPr>
          <w:rFonts w:ascii="Arial" w:hAnsi="Arial" w:hint="cs"/>
          <w:noProof w:val="0"/>
          <w:rtl/>
        </w:rPr>
        <w:t>הפעלת סמכותו של בית המשפט לענייני משפחה מכח ס'</w:t>
      </w:r>
      <w:r w:rsidR="007D7CA5">
        <w:rPr>
          <w:rFonts w:ascii="Arial" w:hAnsi="Arial" w:hint="cs"/>
          <w:noProof w:val="0"/>
          <w:rtl/>
        </w:rPr>
        <w:t xml:space="preserve"> </w:t>
      </w:r>
      <w:r>
        <w:rPr>
          <w:rFonts w:ascii="Arial" w:hAnsi="Arial" w:hint="cs"/>
          <w:noProof w:val="0"/>
          <w:rtl/>
        </w:rPr>
        <w:t>6(ה) לחוק בתי המשפט ולהורות על צירוף התובענה שבתיק ת"א 71657-07-23 המתב</w:t>
      </w:r>
      <w:r w:rsidR="00B467F2">
        <w:rPr>
          <w:rFonts w:ascii="Arial" w:hAnsi="Arial" w:hint="cs"/>
          <w:noProof w:val="0"/>
          <w:rtl/>
        </w:rPr>
        <w:t>ררת בבית המשפט המחוזי בבאר שבע מצאתי לקבוע כדלקמן.</w:t>
      </w:r>
    </w:p>
    <w:p w:rsidR="00B467F2" w:rsidRDefault="00B467F2" w:rsidP="00B467F2">
      <w:pPr>
        <w:ind w:left="720" w:hanging="720"/>
        <w:jc w:val="both"/>
        <w:rPr>
          <w:rFonts w:ascii="Arial" w:hAnsi="Arial"/>
          <w:noProof w:val="0"/>
          <w:rtl/>
        </w:rPr>
      </w:pPr>
    </w:p>
    <w:p w:rsidR="00B467F2" w:rsidRDefault="00850018" w:rsidP="00B467F2">
      <w:pPr>
        <w:spacing w:line="360" w:lineRule="auto"/>
        <w:ind w:left="720"/>
        <w:jc w:val="both"/>
        <w:rPr>
          <w:rFonts w:ascii="Arial" w:hAnsi="Arial"/>
          <w:noProof w:val="0"/>
          <w:rtl/>
        </w:rPr>
      </w:pPr>
      <w:r>
        <w:rPr>
          <w:rFonts w:ascii="Arial" w:hAnsi="Arial" w:hint="cs"/>
          <w:noProof w:val="0"/>
          <w:rtl/>
        </w:rPr>
        <w:t xml:space="preserve">אכן עולה כי על פני הדברים </w:t>
      </w:r>
      <w:r w:rsidR="00B467F2">
        <w:rPr>
          <w:rFonts w:ascii="Arial" w:hAnsi="Arial" w:hint="cs"/>
          <w:noProof w:val="0"/>
          <w:rtl/>
        </w:rPr>
        <w:t>עניינה של התובענה הנ"ל בבית המשפט המחוזי הוא אותו הסכם הלוואה הנדון בין היתר במסגרת הליך זה. בעוד במסגרת התובענה דנן עותרת התובעת לביטול הסכם ההלוואה הרי שבמסגרת ההליך בבית המשפט המחוזי עותר האב הלכה למעשה לאכיפתו של הסכם ההלוואה.</w:t>
      </w:r>
    </w:p>
    <w:p w:rsidR="00B467F2" w:rsidRDefault="00B467F2" w:rsidP="00B467F2">
      <w:pPr>
        <w:ind w:left="720"/>
        <w:jc w:val="both"/>
        <w:rPr>
          <w:rFonts w:ascii="Arial" w:hAnsi="Arial"/>
          <w:noProof w:val="0"/>
          <w:rtl/>
        </w:rPr>
      </w:pPr>
    </w:p>
    <w:p w:rsidR="00B467F2" w:rsidRDefault="00B467F2" w:rsidP="006127CA">
      <w:pPr>
        <w:spacing w:line="360" w:lineRule="auto"/>
        <w:ind w:left="720"/>
        <w:jc w:val="both"/>
        <w:rPr>
          <w:rFonts w:ascii="Arial" w:hAnsi="Arial"/>
          <w:noProof w:val="0"/>
          <w:rtl/>
        </w:rPr>
      </w:pPr>
      <w:r>
        <w:rPr>
          <w:rFonts w:ascii="Arial" w:hAnsi="Arial" w:hint="cs"/>
          <w:noProof w:val="0"/>
          <w:rtl/>
        </w:rPr>
        <w:t>עוד יש לציין כי עולה שבמסגרת ההליך בבית המשפט המחוזי מבוקש ליתן סעדים כלפי כונס הנכסים שמנה על ידי בית המשפט לענייני מש</w:t>
      </w:r>
      <w:r w:rsidR="006127CA">
        <w:rPr>
          <w:rFonts w:ascii="Arial" w:hAnsi="Arial" w:hint="cs"/>
          <w:noProof w:val="0"/>
          <w:rtl/>
        </w:rPr>
        <w:t>פ</w:t>
      </w:r>
      <w:r>
        <w:rPr>
          <w:rFonts w:ascii="Arial" w:hAnsi="Arial" w:hint="cs"/>
          <w:noProof w:val="0"/>
          <w:rtl/>
        </w:rPr>
        <w:t>חה בהליך הרכושי הקשור, עניין שאף הוא מלמד על הקשר שבין ההליכים לבין הסכסוך המשפחתי הנדון לפני.</w:t>
      </w:r>
    </w:p>
    <w:p w:rsidR="00B467F2" w:rsidRDefault="00B467F2" w:rsidP="006127CA">
      <w:pPr>
        <w:ind w:left="720"/>
        <w:jc w:val="both"/>
        <w:rPr>
          <w:rFonts w:ascii="Arial" w:hAnsi="Arial"/>
          <w:noProof w:val="0"/>
          <w:rtl/>
        </w:rPr>
      </w:pPr>
    </w:p>
    <w:p w:rsidR="00B467F2" w:rsidRDefault="00B467F2" w:rsidP="006127CA">
      <w:pPr>
        <w:spacing w:line="360" w:lineRule="auto"/>
        <w:ind w:left="720"/>
        <w:jc w:val="both"/>
        <w:rPr>
          <w:rFonts w:ascii="Arial" w:hAnsi="Arial"/>
          <w:noProof w:val="0"/>
          <w:rtl/>
        </w:rPr>
      </w:pPr>
      <w:r>
        <w:rPr>
          <w:rFonts w:ascii="Arial" w:hAnsi="Arial" w:hint="cs"/>
          <w:noProof w:val="0"/>
          <w:rtl/>
        </w:rPr>
        <w:t>בכל הנוגע לטענות האב כי לא מונחת בפני בית המ</w:t>
      </w:r>
      <w:r w:rsidR="00CC4CE8">
        <w:rPr>
          <w:rFonts w:ascii="Arial" w:hAnsi="Arial" w:hint="cs"/>
          <w:noProof w:val="0"/>
          <w:rtl/>
        </w:rPr>
        <w:t>שפט לענייני משפחה בקשה להורות על צירוף ההליכים אני מוצאת להפנות לאמור לעיל בס' 11 פסקה שלישית והדברים אמורים גם ביחס לאופן העלאת הטענות ב</w:t>
      </w:r>
      <w:r w:rsidR="006127CA">
        <w:rPr>
          <w:rFonts w:ascii="Arial" w:hAnsi="Arial" w:hint="cs"/>
          <w:noProof w:val="0"/>
          <w:rtl/>
        </w:rPr>
        <w:t>נוגע</w:t>
      </w:r>
      <w:r w:rsidR="00CC4CE8">
        <w:rPr>
          <w:rFonts w:ascii="Arial" w:hAnsi="Arial" w:hint="cs"/>
          <w:noProof w:val="0"/>
          <w:rtl/>
        </w:rPr>
        <w:t xml:space="preserve"> להפעלת הסמכות לפי ס' 6(ה) לחוק בית המשפט לענייני משפחה.</w:t>
      </w:r>
    </w:p>
    <w:p w:rsidR="00CC4CE8" w:rsidRDefault="00CC4CE8" w:rsidP="006127CA">
      <w:pPr>
        <w:ind w:left="720"/>
        <w:jc w:val="both"/>
        <w:rPr>
          <w:rFonts w:ascii="Arial" w:hAnsi="Arial"/>
          <w:noProof w:val="0"/>
          <w:rtl/>
        </w:rPr>
      </w:pPr>
    </w:p>
    <w:p w:rsidR="00CC4CE8" w:rsidRDefault="00CC4CE8" w:rsidP="006127CA">
      <w:pPr>
        <w:spacing w:line="360" w:lineRule="auto"/>
        <w:ind w:left="720"/>
        <w:jc w:val="both"/>
        <w:rPr>
          <w:rFonts w:ascii="Arial" w:hAnsi="Arial"/>
          <w:noProof w:val="0"/>
          <w:rtl/>
        </w:rPr>
      </w:pPr>
      <w:r>
        <w:rPr>
          <w:rFonts w:ascii="Arial" w:hAnsi="Arial" w:hint="cs"/>
          <w:noProof w:val="0"/>
          <w:rtl/>
        </w:rPr>
        <w:t xml:space="preserve">בהתאם להוראות ס' 6(ה) לחוק בית המשפט לענייני משפחה מוסמך </w:t>
      </w:r>
      <w:r w:rsidR="006127CA">
        <w:rPr>
          <w:rFonts w:ascii="Arial" w:hAnsi="Arial" w:hint="cs"/>
          <w:noProof w:val="0"/>
          <w:rtl/>
        </w:rPr>
        <w:t xml:space="preserve">בית המשפט לענייני משפחה </w:t>
      </w:r>
      <w:r>
        <w:rPr>
          <w:rFonts w:ascii="Arial" w:hAnsi="Arial" w:hint="cs"/>
          <w:noProof w:val="0"/>
          <w:rtl/>
        </w:rPr>
        <w:t xml:space="preserve">להורות על צירוף תובענה </w:t>
      </w:r>
      <w:r w:rsidRPr="006127CA">
        <w:rPr>
          <w:rFonts w:ascii="Arial" w:hAnsi="Arial" w:hint="cs"/>
          <w:i/>
          <w:iCs/>
          <w:noProof w:val="0"/>
          <w:rtl/>
        </w:rPr>
        <w:t>"אחרת"</w:t>
      </w:r>
      <w:r>
        <w:rPr>
          <w:rFonts w:ascii="Arial" w:hAnsi="Arial" w:hint="cs"/>
          <w:noProof w:val="0"/>
          <w:rtl/>
        </w:rPr>
        <w:t xml:space="preserve"> לגבי עניין שנדון בתובענה בבית המשפט לענייני משפחה, </w:t>
      </w:r>
      <w:r w:rsidRPr="006127CA">
        <w:rPr>
          <w:rFonts w:ascii="Arial" w:hAnsi="Arial" w:hint="cs"/>
          <w:i/>
          <w:iCs/>
          <w:noProof w:val="0"/>
          <w:rtl/>
        </w:rPr>
        <w:t>"אם לדעתו הצדק והתועלת בצירוף התובענות עולים על הפגיעה בענ</w:t>
      </w:r>
      <w:r w:rsidR="00433621" w:rsidRPr="006127CA">
        <w:rPr>
          <w:rFonts w:ascii="Arial" w:hAnsi="Arial" w:hint="cs"/>
          <w:i/>
          <w:iCs/>
          <w:noProof w:val="0"/>
          <w:rtl/>
        </w:rPr>
        <w:t>י</w:t>
      </w:r>
      <w:r w:rsidRPr="006127CA">
        <w:rPr>
          <w:rFonts w:ascii="Arial" w:hAnsi="Arial" w:hint="cs"/>
          <w:i/>
          <w:iCs/>
          <w:noProof w:val="0"/>
          <w:rtl/>
        </w:rPr>
        <w:t>ינו של אדם אחר שהוא צד לתובענה".</w:t>
      </w:r>
    </w:p>
    <w:p w:rsidR="00CC4CE8" w:rsidRDefault="00433621" w:rsidP="00734F0D">
      <w:pPr>
        <w:spacing w:line="360" w:lineRule="auto"/>
        <w:ind w:left="720"/>
        <w:jc w:val="both"/>
        <w:rPr>
          <w:rFonts w:ascii="Arial" w:hAnsi="Arial"/>
          <w:noProof w:val="0"/>
          <w:rtl/>
        </w:rPr>
      </w:pPr>
      <w:r>
        <w:rPr>
          <w:rFonts w:ascii="Arial" w:hAnsi="Arial" w:hint="cs"/>
          <w:noProof w:val="0"/>
          <w:rtl/>
        </w:rPr>
        <w:t xml:space="preserve">מטרת הסמכות על פי סעיף 6(ה) לחוק בית המשפט לעניני משפחה היא </w:t>
      </w:r>
      <w:r w:rsidRPr="006127CA">
        <w:rPr>
          <w:rFonts w:ascii="Arial" w:hAnsi="Arial" w:hint="cs"/>
          <w:i/>
          <w:iCs/>
          <w:noProof w:val="0"/>
          <w:rtl/>
        </w:rPr>
        <w:t>"למנוע פיצול ולאפשר מתן פתרון כולל לסכסוך המשפחתי ולא רק מתן הכרעה במקטע מסויים של הסכסוך המשפחתי...". "צריך שיהיה קשר הדוק בין התביעות והנפשות הפועלות מאחוריהן, קשר המעיד על סכסוך משפחתי עמוק בין כל הנוגעים בדבר. מבחינה זו צירוף התובענות צריך לאפשר דיון כולל בכל המחלוקות ובגישה כוללת כפי שאכן מצופה מבית המשפט לענייני משפחה..."</w:t>
      </w:r>
      <w:r>
        <w:rPr>
          <w:rFonts w:ascii="Arial" w:hAnsi="Arial" w:hint="cs"/>
          <w:noProof w:val="0"/>
          <w:rtl/>
        </w:rPr>
        <w:t xml:space="preserve"> (ראו </w:t>
      </w:r>
      <w:r w:rsidR="00734F0D" w:rsidRPr="006127CA">
        <w:rPr>
          <w:rFonts w:ascii="Arial" w:hAnsi="Arial" w:hint="cs"/>
          <w:b/>
          <w:bCs/>
          <w:noProof w:val="0"/>
          <w:rtl/>
        </w:rPr>
        <w:t xml:space="preserve">שאול </w:t>
      </w:r>
      <w:r w:rsidRPr="006127CA">
        <w:rPr>
          <w:rFonts w:ascii="Arial" w:hAnsi="Arial" w:hint="cs"/>
          <w:b/>
          <w:bCs/>
          <w:noProof w:val="0"/>
          <w:rtl/>
        </w:rPr>
        <w:t>שוחט</w:t>
      </w:r>
      <w:r w:rsidR="00734F0D" w:rsidRPr="006127CA">
        <w:rPr>
          <w:rFonts w:ascii="Arial" w:hAnsi="Arial" w:hint="cs"/>
          <w:b/>
          <w:bCs/>
          <w:noProof w:val="0"/>
          <w:rtl/>
        </w:rPr>
        <w:t xml:space="preserve"> ודוד</w:t>
      </w:r>
      <w:r w:rsidRPr="006127CA">
        <w:rPr>
          <w:rFonts w:ascii="Arial" w:hAnsi="Arial" w:hint="cs"/>
          <w:b/>
          <w:bCs/>
          <w:noProof w:val="0"/>
          <w:rtl/>
        </w:rPr>
        <w:t xml:space="preserve"> שאווה</w:t>
      </w:r>
      <w:r w:rsidR="00734F0D">
        <w:rPr>
          <w:rFonts w:ascii="Arial" w:hAnsi="Arial" w:hint="cs"/>
          <w:noProof w:val="0"/>
          <w:rtl/>
        </w:rPr>
        <w:t>,</w:t>
      </w:r>
      <w:r>
        <w:rPr>
          <w:rFonts w:ascii="Arial" w:hAnsi="Arial" w:hint="cs"/>
          <w:noProof w:val="0"/>
          <w:rtl/>
        </w:rPr>
        <w:t xml:space="preserve"> סדר הדין בבית המשפט לענייני משפח</w:t>
      </w:r>
      <w:r w:rsidR="00734F0D">
        <w:rPr>
          <w:rFonts w:ascii="Arial" w:hAnsi="Arial" w:hint="cs"/>
          <w:noProof w:val="0"/>
          <w:rtl/>
        </w:rPr>
        <w:t>ה, 2009, עמ' 250,251).</w:t>
      </w:r>
    </w:p>
    <w:p w:rsidR="00734F0D" w:rsidRDefault="00734F0D" w:rsidP="003C0E7B">
      <w:pPr>
        <w:ind w:left="720"/>
        <w:jc w:val="both"/>
        <w:rPr>
          <w:rFonts w:ascii="Arial" w:hAnsi="Arial"/>
          <w:noProof w:val="0"/>
          <w:rtl/>
        </w:rPr>
      </w:pPr>
    </w:p>
    <w:p w:rsidR="00734F0D" w:rsidRDefault="00734F0D" w:rsidP="00734F0D">
      <w:pPr>
        <w:spacing w:line="360" w:lineRule="auto"/>
        <w:ind w:left="720"/>
        <w:jc w:val="both"/>
        <w:rPr>
          <w:rFonts w:ascii="Arial" w:hAnsi="Arial"/>
          <w:noProof w:val="0"/>
          <w:rtl/>
        </w:rPr>
      </w:pPr>
      <w:r>
        <w:rPr>
          <w:rFonts w:ascii="Arial" w:hAnsi="Arial" w:hint="cs"/>
          <w:noProof w:val="0"/>
          <w:rtl/>
        </w:rPr>
        <w:t>בענייננו כאמור וכמפורט לעיל הקשר ההדוק עולה מהנסיבות הנטענות במסגרת כתב התביעה, מזהות הנכס מושא התובענה בבית המשפט המחוזי ומזהות הצדדים. ודוקו כי אין המדובר בצירוף תובענה של צד ג' הזר לצדדים כי אם באביו של הנתבע, חמיה לשעבר של התובעת אשר על פי טענתו הלווה לכאורה כספים לתובעת ולנתבע לשם רכישת נכס מקרקעין שבבעלות משותפת ואשר פירוק השיתוף בו נדון במסגרת ההליך הרכושי.</w:t>
      </w:r>
    </w:p>
    <w:p w:rsidR="00734F0D" w:rsidRDefault="00734F0D" w:rsidP="003C0E7B">
      <w:pPr>
        <w:ind w:left="720"/>
        <w:jc w:val="both"/>
        <w:rPr>
          <w:rFonts w:ascii="Arial" w:hAnsi="Arial"/>
          <w:noProof w:val="0"/>
          <w:rtl/>
        </w:rPr>
      </w:pPr>
    </w:p>
    <w:p w:rsidR="003C0E7B" w:rsidRDefault="003C0E7B" w:rsidP="006127CA">
      <w:pPr>
        <w:spacing w:line="360" w:lineRule="auto"/>
        <w:ind w:left="720"/>
        <w:jc w:val="both"/>
        <w:rPr>
          <w:rFonts w:ascii="Arial" w:hAnsi="Arial"/>
          <w:noProof w:val="0"/>
          <w:rtl/>
        </w:rPr>
      </w:pPr>
      <w:r>
        <w:rPr>
          <w:rFonts w:ascii="Arial" w:hAnsi="Arial" w:hint="cs"/>
          <w:noProof w:val="0"/>
          <w:rtl/>
        </w:rPr>
        <w:t>יתרה מכך, התביעה בעניין ביטול ההסכם היא היא ההליך העיקרי שיש לבררו וככל הנראה יש להכריע בו גם לצורך הכרעה בתובענה של האב לאכיפת ההסכם ולפיכך ראוי כי התובענות תתבררנה במאוחד ותחת בית המשפט לענייני משפחה.</w:t>
      </w:r>
    </w:p>
    <w:p w:rsidR="003C0E7B" w:rsidRDefault="003C0E7B" w:rsidP="003C0E7B">
      <w:pPr>
        <w:ind w:left="720"/>
        <w:jc w:val="both"/>
        <w:rPr>
          <w:rFonts w:ascii="Arial" w:hAnsi="Arial"/>
          <w:noProof w:val="0"/>
          <w:rtl/>
        </w:rPr>
      </w:pPr>
    </w:p>
    <w:p w:rsidR="00734F0D" w:rsidRDefault="00734F0D" w:rsidP="006127CA">
      <w:pPr>
        <w:spacing w:line="360" w:lineRule="auto"/>
        <w:ind w:left="720"/>
        <w:jc w:val="both"/>
        <w:rPr>
          <w:rFonts w:ascii="Arial" w:hAnsi="Arial"/>
          <w:noProof w:val="0"/>
          <w:rtl/>
        </w:rPr>
      </w:pPr>
      <w:r>
        <w:rPr>
          <w:rFonts w:ascii="Arial" w:hAnsi="Arial" w:hint="cs"/>
          <w:noProof w:val="0"/>
          <w:rtl/>
        </w:rPr>
        <w:t xml:space="preserve">מכל המקובץ לעיל עולה כי מתקיימים התנאים </w:t>
      </w:r>
      <w:r w:rsidR="006127CA">
        <w:rPr>
          <w:rFonts w:ascii="Arial" w:hAnsi="Arial" w:hint="cs"/>
          <w:noProof w:val="0"/>
          <w:rtl/>
        </w:rPr>
        <w:t xml:space="preserve">שבסעיף 6(ה) לחוק בית המשפט לעניני משפחה מכוחם ניתן </w:t>
      </w:r>
      <w:r>
        <w:rPr>
          <w:rFonts w:ascii="Arial" w:hAnsi="Arial" w:hint="cs"/>
          <w:noProof w:val="0"/>
          <w:rtl/>
        </w:rPr>
        <w:t xml:space="preserve">להורות על צירוף התובענה שבת"א 71657-07-23 לדיון בתובענה שבתיק זה. </w:t>
      </w:r>
    </w:p>
    <w:p w:rsidR="00734F0D" w:rsidRDefault="00734F0D" w:rsidP="003C0E7B">
      <w:pPr>
        <w:ind w:left="720"/>
        <w:jc w:val="both"/>
        <w:rPr>
          <w:rFonts w:ascii="Arial" w:hAnsi="Arial"/>
          <w:noProof w:val="0"/>
          <w:rtl/>
        </w:rPr>
      </w:pPr>
    </w:p>
    <w:p w:rsidR="00AB46BF" w:rsidRDefault="00353598" w:rsidP="006127C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עם זאת, נראה כי יכול שהתובענה שבת"א 71657-07-23 בפני בית המשפט המחוזי היא בגדר תובענה שהדיון </w:t>
      </w:r>
      <w:r w:rsidR="00AB46BF">
        <w:rPr>
          <w:rFonts w:ascii="Arial" w:hAnsi="Arial" w:hint="cs"/>
          <w:noProof w:val="0"/>
          <w:rtl/>
        </w:rPr>
        <w:t xml:space="preserve">בה החל </w:t>
      </w:r>
      <w:r w:rsidR="003C0E7B">
        <w:rPr>
          <w:rFonts w:ascii="Arial" w:hAnsi="Arial" w:hint="cs"/>
          <w:noProof w:val="0"/>
          <w:rtl/>
        </w:rPr>
        <w:t>ובהתאם לסיפא לסעיף 6(</w:t>
      </w:r>
      <w:r w:rsidR="00D16E5C">
        <w:rPr>
          <w:rFonts w:ascii="Arial" w:hAnsi="Arial" w:hint="cs"/>
          <w:noProof w:val="0"/>
          <w:rtl/>
        </w:rPr>
        <w:t>ה) הרי שיש לקבל הסכמת השופט שהחל לד</w:t>
      </w:r>
      <w:r w:rsidR="00AB46BF">
        <w:rPr>
          <w:rFonts w:ascii="Arial" w:hAnsi="Arial" w:hint="cs"/>
          <w:noProof w:val="0"/>
          <w:rtl/>
        </w:rPr>
        <w:t>ון בה להעברת הדיון בתובענה.</w:t>
      </w:r>
    </w:p>
    <w:p w:rsidR="00AB46BF" w:rsidRDefault="00AB46BF" w:rsidP="00D16E5C">
      <w:pPr>
        <w:ind w:left="720" w:hanging="720"/>
        <w:jc w:val="both"/>
        <w:rPr>
          <w:rFonts w:ascii="Arial" w:hAnsi="Arial"/>
          <w:noProof w:val="0"/>
          <w:rtl/>
        </w:rPr>
      </w:pPr>
    </w:p>
    <w:p w:rsidR="00353598" w:rsidRDefault="00AB46BF" w:rsidP="001D02A7">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לפיכך </w:t>
      </w:r>
      <w:r w:rsidR="00D16E5C">
        <w:rPr>
          <w:rFonts w:ascii="Arial" w:hAnsi="Arial" w:hint="cs"/>
          <w:noProof w:val="0"/>
          <w:rtl/>
        </w:rPr>
        <w:t xml:space="preserve">וקודם הכרעה בשאלת צירוף התובענה, </w:t>
      </w:r>
      <w:r>
        <w:rPr>
          <w:rFonts w:ascii="Arial" w:hAnsi="Arial" w:hint="cs"/>
          <w:noProof w:val="0"/>
          <w:rtl/>
        </w:rPr>
        <w:t>התובע</w:t>
      </w:r>
      <w:r w:rsidR="001D02A7">
        <w:rPr>
          <w:rFonts w:ascii="Arial" w:hAnsi="Arial" w:hint="cs"/>
          <w:noProof w:val="0"/>
          <w:rtl/>
        </w:rPr>
        <w:t>ת</w:t>
      </w:r>
      <w:r>
        <w:rPr>
          <w:rFonts w:ascii="Arial" w:hAnsi="Arial" w:hint="cs"/>
          <w:noProof w:val="0"/>
          <w:rtl/>
        </w:rPr>
        <w:t xml:space="preserve"> תגיש לתיק בית המשפט תוך 14 יום עמדת המותב הדן בתובענה שבת"א 71657-07-23 לצירוף הדיונים בפני בית המשפט לענייני משפחה.</w:t>
      </w:r>
      <w:r w:rsidR="001D02A7">
        <w:rPr>
          <w:rFonts w:ascii="Arial" w:hAnsi="Arial" w:hint="cs"/>
          <w:noProof w:val="0"/>
          <w:rtl/>
        </w:rPr>
        <w:t xml:space="preserve"> לשם כך רשאית התובעת להציג החלטה זו במסגרת ת"א 71657-07-23.</w:t>
      </w:r>
    </w:p>
    <w:p w:rsidR="00AB46BF" w:rsidRDefault="00AB46BF" w:rsidP="001D02A7">
      <w:pPr>
        <w:ind w:left="720" w:hanging="720"/>
        <w:jc w:val="both"/>
        <w:rPr>
          <w:rFonts w:ascii="Arial" w:hAnsi="Arial"/>
          <w:noProof w:val="0"/>
          <w:rtl/>
        </w:rPr>
      </w:pPr>
    </w:p>
    <w:p w:rsidR="006127CA" w:rsidRDefault="00AB46BF" w:rsidP="00AB46BF">
      <w:pPr>
        <w:spacing w:line="360" w:lineRule="auto"/>
        <w:ind w:left="720" w:hanging="720"/>
        <w:jc w:val="both"/>
        <w:rPr>
          <w:rFonts w:ascii="Arial" w:hAnsi="Arial"/>
          <w:noProof w:val="0"/>
          <w:rtl/>
        </w:rPr>
      </w:pPr>
      <w:r>
        <w:rPr>
          <w:rFonts w:ascii="Arial" w:hAnsi="Arial"/>
          <w:noProof w:val="0"/>
          <w:rtl/>
        </w:rPr>
        <w:tab/>
      </w:r>
    </w:p>
    <w:p w:rsidR="006127CA" w:rsidRDefault="006127CA" w:rsidP="00AB46BF">
      <w:pPr>
        <w:spacing w:line="360" w:lineRule="auto"/>
        <w:ind w:left="720" w:hanging="720"/>
        <w:jc w:val="both"/>
        <w:rPr>
          <w:rFonts w:ascii="Arial" w:hAnsi="Arial"/>
          <w:noProof w:val="0"/>
          <w:rtl/>
        </w:rPr>
      </w:pPr>
    </w:p>
    <w:p w:rsidR="006127CA" w:rsidRDefault="006127CA" w:rsidP="006127CA">
      <w:pPr>
        <w:spacing w:line="360" w:lineRule="auto"/>
        <w:jc w:val="both"/>
        <w:rPr>
          <w:rFonts w:ascii="Arial" w:hAnsi="Arial"/>
          <w:b/>
          <w:bCs/>
          <w:noProof w:val="0"/>
          <w:u w:val="single"/>
          <w:rtl/>
        </w:rPr>
      </w:pPr>
      <w:r>
        <w:rPr>
          <w:rFonts w:ascii="Arial" w:hAnsi="Arial" w:hint="cs"/>
          <w:b/>
          <w:bCs/>
          <w:noProof w:val="0"/>
          <w:u w:val="single"/>
          <w:rtl/>
        </w:rPr>
        <w:t>סוף דבר:</w:t>
      </w:r>
    </w:p>
    <w:p w:rsidR="006127CA" w:rsidRDefault="006127CA" w:rsidP="006127CA">
      <w:pPr>
        <w:spacing w:line="360" w:lineRule="auto"/>
        <w:jc w:val="both"/>
        <w:rPr>
          <w:rFonts w:ascii="Arial" w:hAnsi="Arial"/>
          <w:noProof w:val="0"/>
          <w:rtl/>
        </w:rPr>
      </w:pPr>
    </w:p>
    <w:p w:rsidR="006127CA" w:rsidRDefault="006127CA" w:rsidP="006127CA">
      <w:pPr>
        <w:spacing w:line="360" w:lineRule="auto"/>
        <w:jc w:val="both"/>
        <w:rPr>
          <w:rFonts w:ascii="Arial" w:hAnsi="Arial"/>
          <w:noProof w:val="0"/>
          <w:rtl/>
        </w:rPr>
      </w:pPr>
      <w:r>
        <w:rPr>
          <w:rFonts w:ascii="Arial" w:hAnsi="Arial" w:hint="cs"/>
          <w:noProof w:val="0"/>
          <w:rtl/>
        </w:rPr>
        <w:t>13.</w:t>
      </w:r>
      <w:r>
        <w:rPr>
          <w:rFonts w:ascii="Arial" w:hAnsi="Arial" w:hint="cs"/>
          <w:noProof w:val="0"/>
          <w:rtl/>
        </w:rPr>
        <w:tab/>
        <w:t>הבקשות לסילוק על הסף נדחות.</w:t>
      </w:r>
    </w:p>
    <w:p w:rsidR="006127CA" w:rsidRDefault="006127CA" w:rsidP="000E6953">
      <w:pPr>
        <w:jc w:val="both"/>
        <w:rPr>
          <w:rFonts w:ascii="Arial" w:hAnsi="Arial"/>
          <w:noProof w:val="0"/>
          <w:rtl/>
        </w:rPr>
      </w:pPr>
    </w:p>
    <w:p w:rsidR="006127CA" w:rsidRDefault="006127CA" w:rsidP="006127CA">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האב </w:t>
      </w:r>
      <w:r w:rsidR="000E6953">
        <w:rPr>
          <w:rFonts w:ascii="Arial" w:hAnsi="Arial" w:hint="cs"/>
          <w:noProof w:val="0"/>
          <w:rtl/>
        </w:rPr>
        <w:t>יצורף כנתבע לתוב</w:t>
      </w:r>
      <w:r>
        <w:rPr>
          <w:rFonts w:ascii="Arial" w:hAnsi="Arial" w:hint="cs"/>
          <w:noProof w:val="0"/>
          <w:rtl/>
        </w:rPr>
        <w:t>ענה שבתיק זה.</w:t>
      </w:r>
    </w:p>
    <w:p w:rsidR="006127CA" w:rsidRDefault="006127CA" w:rsidP="000E6953">
      <w:pPr>
        <w:jc w:val="both"/>
        <w:rPr>
          <w:rFonts w:ascii="Arial" w:hAnsi="Arial"/>
          <w:noProof w:val="0"/>
          <w:rtl/>
        </w:rPr>
      </w:pPr>
    </w:p>
    <w:p w:rsidR="000E6953" w:rsidRDefault="006127CA" w:rsidP="000E6953">
      <w:pPr>
        <w:spacing w:line="360" w:lineRule="auto"/>
        <w:ind w:left="720"/>
        <w:jc w:val="both"/>
        <w:rPr>
          <w:rFonts w:ascii="Arial" w:hAnsi="Arial"/>
          <w:noProof w:val="0"/>
          <w:rtl/>
        </w:rPr>
      </w:pPr>
      <w:r>
        <w:rPr>
          <w:rFonts w:ascii="Arial" w:hAnsi="Arial" w:hint="cs"/>
          <w:noProof w:val="0"/>
          <w:rtl/>
        </w:rPr>
        <w:t xml:space="preserve">העתירה לצירוף </w:t>
      </w:r>
      <w:r w:rsidR="000E6953">
        <w:rPr>
          <w:rFonts w:ascii="Arial" w:hAnsi="Arial" w:hint="cs"/>
          <w:noProof w:val="0"/>
          <w:rtl/>
        </w:rPr>
        <w:t>התובענה</w:t>
      </w:r>
      <w:r w:rsidR="000E6953" w:rsidRPr="000E6953">
        <w:rPr>
          <w:rFonts w:ascii="Arial" w:hAnsi="Arial" w:hint="cs"/>
          <w:noProof w:val="0"/>
          <w:rtl/>
        </w:rPr>
        <w:t xml:space="preserve"> </w:t>
      </w:r>
      <w:r w:rsidR="000E6953">
        <w:rPr>
          <w:rFonts w:ascii="Arial" w:hAnsi="Arial" w:hint="cs"/>
          <w:noProof w:val="0"/>
          <w:rtl/>
        </w:rPr>
        <w:t>שבת"א 71657-07-23 תיבחן לאחר הגשת עמדת המותב הדן בתובענה.</w:t>
      </w:r>
    </w:p>
    <w:p w:rsidR="000E6953" w:rsidRPr="006127CA" w:rsidRDefault="000E6953" w:rsidP="000E6953">
      <w:pPr>
        <w:jc w:val="both"/>
        <w:rPr>
          <w:rFonts w:ascii="Arial" w:hAnsi="Arial"/>
          <w:noProof w:val="0"/>
          <w:rtl/>
        </w:rPr>
      </w:pPr>
    </w:p>
    <w:p w:rsidR="00AB46BF" w:rsidRDefault="00AB46BF" w:rsidP="006127CA">
      <w:pPr>
        <w:spacing w:line="360" w:lineRule="auto"/>
        <w:ind w:left="720"/>
        <w:jc w:val="both"/>
        <w:rPr>
          <w:rFonts w:ascii="Arial" w:hAnsi="Arial"/>
          <w:noProof w:val="0"/>
          <w:rtl/>
        </w:rPr>
      </w:pPr>
      <w:r>
        <w:rPr>
          <w:rFonts w:ascii="Arial" w:hAnsi="Arial" w:hint="cs"/>
          <w:noProof w:val="0"/>
          <w:rtl/>
        </w:rPr>
        <w:t xml:space="preserve">על מנת לקדם ההליכים בתובענה </w:t>
      </w:r>
      <w:r w:rsidR="006127CA">
        <w:rPr>
          <w:rFonts w:ascii="Arial" w:hAnsi="Arial" w:hint="cs"/>
          <w:noProof w:val="0"/>
          <w:rtl/>
        </w:rPr>
        <w:t xml:space="preserve">דנן </w:t>
      </w:r>
      <w:r>
        <w:rPr>
          <w:rFonts w:ascii="Arial" w:hAnsi="Arial" w:hint="cs"/>
          <w:noProof w:val="0"/>
          <w:rtl/>
        </w:rPr>
        <w:t>אני</w:t>
      </w:r>
      <w:r w:rsidR="001D02A7">
        <w:rPr>
          <w:rFonts w:ascii="Arial" w:hAnsi="Arial" w:hint="cs"/>
          <w:noProof w:val="0"/>
          <w:rtl/>
        </w:rPr>
        <w:t xml:space="preserve"> </w:t>
      </w:r>
      <w:r>
        <w:rPr>
          <w:rFonts w:ascii="Arial" w:hAnsi="Arial" w:hint="cs"/>
          <w:noProof w:val="0"/>
          <w:rtl/>
        </w:rPr>
        <w:t>מורה כבר בשלב זה כי הנתבעים יגישו כתבי הגנה תוך 30 יום. לאחר הגשת כתבי ההגנה ועל פי הסכמת הצדדים בדיון מיום 19.03.2024 תינתן החלטה על הגשת ראיות וייקבע מועד לקדם משפט מסכם.</w:t>
      </w:r>
    </w:p>
    <w:p w:rsidR="006127CA" w:rsidRDefault="006127CA" w:rsidP="006127CA">
      <w:pPr>
        <w:ind w:left="720" w:hanging="720"/>
        <w:jc w:val="both"/>
        <w:rPr>
          <w:rFonts w:ascii="Arial" w:hAnsi="Arial"/>
          <w:noProof w:val="0"/>
          <w:rtl/>
        </w:rPr>
      </w:pPr>
    </w:p>
    <w:p w:rsidR="00AB46BF" w:rsidRDefault="00AB46BF" w:rsidP="00AB46B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לאור כלל האמור לעיל ומאחר שכפי העולה מפרוטוקול הדיון מיום 19.03.2024 האב עמד על מתן החלטה </w:t>
      </w:r>
      <w:r w:rsidR="006127CA">
        <w:rPr>
          <w:rFonts w:ascii="Arial" w:hAnsi="Arial" w:hint="cs"/>
          <w:noProof w:val="0"/>
          <w:rtl/>
        </w:rPr>
        <w:t xml:space="preserve">מנומקת </w:t>
      </w:r>
      <w:r>
        <w:rPr>
          <w:rFonts w:ascii="Arial" w:hAnsi="Arial" w:hint="cs"/>
          <w:noProof w:val="0"/>
          <w:rtl/>
        </w:rPr>
        <w:t>בבקשה</w:t>
      </w:r>
      <w:r w:rsidR="006127CA">
        <w:rPr>
          <w:rFonts w:ascii="Arial" w:hAnsi="Arial" w:hint="cs"/>
          <w:noProof w:val="0"/>
          <w:rtl/>
        </w:rPr>
        <w:t>,</w:t>
      </w:r>
      <w:r>
        <w:rPr>
          <w:rFonts w:ascii="Arial" w:hAnsi="Arial" w:hint="cs"/>
          <w:noProof w:val="0"/>
          <w:rtl/>
        </w:rPr>
        <w:t xml:space="preserve"> ישא האב בהוצאות התובעת </w:t>
      </w:r>
      <w:r w:rsidR="006127CA">
        <w:rPr>
          <w:rFonts w:ascii="Arial" w:hAnsi="Arial" w:hint="cs"/>
          <w:noProof w:val="0"/>
          <w:rtl/>
        </w:rPr>
        <w:t xml:space="preserve">בגין הבקשה </w:t>
      </w:r>
      <w:r>
        <w:rPr>
          <w:rFonts w:ascii="Arial" w:hAnsi="Arial" w:hint="cs"/>
          <w:noProof w:val="0"/>
          <w:rtl/>
        </w:rPr>
        <w:t>בסך של 5,000 ₪.</w:t>
      </w:r>
    </w:p>
    <w:p w:rsidR="00AB46BF" w:rsidRDefault="00AB46BF" w:rsidP="00D16E5C">
      <w:pPr>
        <w:ind w:left="720" w:hanging="720"/>
        <w:jc w:val="both"/>
        <w:rPr>
          <w:rFonts w:ascii="Arial" w:hAnsi="Arial"/>
          <w:noProof w:val="0"/>
          <w:rtl/>
        </w:rPr>
      </w:pPr>
    </w:p>
    <w:p w:rsidR="00676CC0" w:rsidRPr="00D16E5C" w:rsidRDefault="001D02A7" w:rsidP="00276C6B">
      <w:pPr>
        <w:spacing w:line="360" w:lineRule="auto"/>
        <w:ind w:left="720" w:hanging="720"/>
        <w:jc w:val="both"/>
        <w:rPr>
          <w:rFonts w:ascii="Arial" w:hAnsi="Arial"/>
          <w:b/>
          <w:bCs/>
          <w:noProof w:val="0"/>
          <w:rtl/>
        </w:rPr>
      </w:pPr>
      <w:r w:rsidRPr="00D16E5C">
        <w:rPr>
          <w:rFonts w:ascii="Arial" w:hAnsi="Arial" w:hint="cs"/>
          <w:b/>
          <w:bCs/>
          <w:noProof w:val="0"/>
          <w:rtl/>
        </w:rPr>
        <w:t>החלטה זו מותרת בפרסום במאגרים משפטיים ללא פרטים מזהים.</w:t>
      </w:r>
    </w:p>
    <w:p w:rsidR="001D02A7" w:rsidRDefault="001D02A7" w:rsidP="00276C6B">
      <w:pPr>
        <w:spacing w:line="360" w:lineRule="auto"/>
        <w:ind w:left="720" w:hanging="720"/>
        <w:jc w:val="both"/>
        <w:rPr>
          <w:rFonts w:ascii="Arial" w:hAnsi="Arial"/>
          <w:noProof w:val="0"/>
          <w:rtl/>
        </w:rPr>
      </w:pPr>
    </w:p>
    <w:p w:rsidR="00694556" w:rsidRDefault="001D02A7">
      <w:pPr>
        <w:spacing w:line="360" w:lineRule="auto"/>
        <w:jc w:val="both"/>
        <w:rPr>
          <w:rFonts w:ascii="Arial" w:hAnsi="Arial"/>
          <w:noProof w:val="0"/>
          <w:rtl/>
        </w:rPr>
      </w:pPr>
      <w:bookmarkStart w:id="0" w:name="NGCSBookmark"/>
      <w:bookmarkEnd w:id="0"/>
      <w:r>
        <w:rPr>
          <w:rFonts w:ascii="Arial" w:hAnsi="Arial" w:hint="cs"/>
          <w:noProof w:val="0"/>
          <w:rtl/>
        </w:rPr>
        <w:t>ני</w:t>
      </w:r>
      <w:r w:rsidR="0043502B">
        <w:rPr>
          <w:rFonts w:ascii="Arial" w:hAnsi="Arial"/>
          <w:noProof w:val="0"/>
          <w:rtl/>
        </w:rPr>
        <w:t>ת</w:t>
      </w:r>
      <w:r w:rsidR="0043502B">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יולי 2024</w:t>
          </w:r>
        </w:sdtContent>
      </w:sdt>
      <w:r w:rsidR="00005C8B">
        <w:rPr>
          <w:rFonts w:ascii="Arial" w:hAnsi="Arial"/>
          <w:noProof w:val="0"/>
          <w:rtl/>
        </w:rPr>
        <w:t>, בהעדר הצדדים.</w:t>
      </w:r>
    </w:p>
    <w:p w:rsidR="00C43648" w:rsidRDefault="00F8182C"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F8182C" w:rsidP="00C43648">
      <w:pPr>
        <w:tabs>
          <w:tab w:val="left" w:pos="2553"/>
        </w:tabs>
        <w:ind w:left="5040"/>
      </w:pPr>
      <w:sdt>
        <w:sdtPr>
          <w:rPr>
            <w:rtl/>
          </w:rPr>
          <w:alias w:val="MergeField"/>
          <w:tag w:val="1237"/>
          <w:id w:val="-719282610"/>
        </w:sdtPr>
        <w:sdtEndPr/>
        <w:sdtContent>
          <w:r w:rsidR="0057098E">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even" r:id="rId10"/>
      <w:headerReference w:type="default" r:id="rId11"/>
      <w:footerReference w:type="even" r:id="rId12"/>
      <w:footerReference w:type="default" r:id="rId13"/>
      <w:headerReference w:type="first" r:id="rId14"/>
      <w:footerReference w:type="first" r:id="rId15"/>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82C" w:rsidRDefault="00F8182C">
      <w:r>
        <w:separator/>
      </w:r>
    </w:p>
  </w:endnote>
  <w:endnote w:type="continuationSeparator" w:id="0">
    <w:p w:rsidR="00F8182C" w:rsidRDefault="00F81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194" w:rsidRDefault="0086719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8182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8182C">
      <w:rPr>
        <w:rStyle w:val="ab"/>
        <w:rtl/>
      </w:rPr>
      <w:t>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194" w:rsidRDefault="0086719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82C" w:rsidRDefault="00F8182C">
      <w:r>
        <w:separator/>
      </w:r>
    </w:p>
  </w:footnote>
  <w:footnote w:type="continuationSeparator" w:id="0">
    <w:p w:rsidR="00F8182C" w:rsidRDefault="00F81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194" w:rsidRDefault="0086719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F8182C" w:rsidP="00C35008">
          <w:pPr>
            <w:rPr>
              <w:b/>
              <w:bCs/>
              <w:noProof w:val="0"/>
              <w:sz w:val="26"/>
              <w:szCs w:val="26"/>
              <w:rtl/>
            </w:rPr>
          </w:pPr>
          <w:sdt>
            <w:sdtPr>
              <w:rPr>
                <w:rtl/>
              </w:rPr>
              <w:alias w:val="1170"/>
              <w:tag w:val="1170"/>
              <w:id w:val="1066377040"/>
              <w:text w:multiLine="1"/>
            </w:sdtPr>
            <w:sdtEndPr/>
            <w:sdtContent>
              <w:r w:rsidR="00BD39C3">
                <w:rPr>
                  <w:b/>
                  <w:bCs/>
                  <w:noProof w:val="0"/>
                  <w:sz w:val="26"/>
                  <w:szCs w:val="26"/>
                  <w:rtl/>
                </w:rPr>
                <w:t>תה"ס</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D39C3">
                <w:rPr>
                  <w:b/>
                  <w:bCs/>
                  <w:noProof w:val="0"/>
                  <w:sz w:val="26"/>
                  <w:szCs w:val="26"/>
                  <w:rtl/>
                </w:rPr>
                <w:t>39202-07-23</w:t>
              </w:r>
            </w:sdtContent>
          </w:sdt>
          <w:r w:rsidR="00005C8B">
            <w:rPr>
              <w:b/>
              <w:bCs/>
              <w:noProof w:val="0"/>
              <w:sz w:val="26"/>
              <w:szCs w:val="26"/>
              <w:rtl/>
            </w:rPr>
            <w:t xml:space="preserve"> </w:t>
          </w:r>
          <w:sdt>
            <w:sdtPr>
              <w:rPr>
                <w:rtl/>
              </w:rPr>
              <w:alias w:val="1172"/>
              <w:tag w:val="1172"/>
              <w:id w:val="-595170033"/>
              <w:showingPlcHdr/>
              <w:text w:multiLine="1"/>
            </w:sdtPr>
            <w:sdtEndPr/>
            <w:sdtContent>
              <w:r w:rsidR="00C35008">
                <w:rPr>
                  <w:rtl/>
                </w:rPr>
                <w:t xml:space="preserve">     </w:t>
              </w:r>
            </w:sdtContent>
          </w:sdt>
          <w:bookmarkEnd w:id="1"/>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B04127" w:rsidRPr="00EE733C">
                <w:rPr>
                  <w:rFonts w:ascii="Arial" w:hAnsi="Arial"/>
                  <w:b/>
                  <w:bCs/>
                  <w:noProof w:val="0"/>
                  <w:sz w:val="26"/>
                  <w:szCs w:val="26"/>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194" w:rsidRDefault="0086719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3687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36870&amp;lt;/CaseID&amp;gt;_x000d__x000a_        &amp;lt;CaseMonth&amp;gt;7&amp;lt;/CaseMonth&amp;gt;_x000d__x000a_        &amp;lt;CaseYear&amp;gt;2023&amp;lt;/CaseYear&amp;gt;_x000d__x000a_        &amp;lt;CaseNumber&amp;gt;39202&amp;lt;/CaseNumber&amp;gt;_x000d__x000a_        &amp;lt;NumeratorGroupID&amp;gt;1&amp;lt;/NumeratorGroupID&amp;gt;_x000d__x000a_        &amp;lt;CaseName&amp;gt;פרץ נ&amp;#39; פרץ ואח&amp;#39;&amp;lt;/CaseName&amp;gt;_x000d__x000a_        &amp;lt;CourtID&amp;gt;43&amp;lt;/CourtID&amp;gt;_x000d__x000a_        &amp;lt;CaseTypeID&amp;gt;10040&amp;lt;/CaseTypeID&amp;gt;_x000d__x000a_        &amp;lt;CaseInterestID&amp;gt;10120&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9202-07-23&amp;lt;/CaseDisplayIdentifier&amp;gt;_x000d__x000a_        &amp;lt;CaseTypeDesc&amp;gt;תה&amp;quot;ס&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7-18T07:00:00+03:00&amp;lt;/CaseOpenDate&amp;gt;_x000d__x000a_        &amp;lt;PleaTypeID&amp;gt;4&amp;lt;/PleaTypeID&amp;gt;_x000d__x000a_        &amp;lt;CourtLevelID&amp;gt;1&amp;lt;/CourtLevelID&amp;gt;_x000d__x000a_        &amp;lt;CourtLevelCaseTypeInterestID&amp;gt;132&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36870&amp;lt;/CaseID&amp;gt;_x000d__x000a_        &amp;lt;CaseMonth&amp;gt;7&amp;lt;/CaseMonth&amp;gt;_x000d__x000a_        &amp;lt;CaseYear&amp;gt;2023&amp;lt;/CaseYear&amp;gt;_x000d__x000a_        &amp;lt;CaseNumber&amp;gt;39202&amp;lt;/CaseNumber&amp;gt;_x000d__x000a_        &amp;lt;NumeratorGroupID&amp;gt;1&amp;lt;/NumeratorGroupID&amp;gt;_x000d__x000a_        &amp;lt;CaseName&amp;gt;פרץ נ&amp;#39; פרץ ואח&amp;#39;&amp;lt;/CaseName&amp;gt;_x000d__x000a_        &amp;lt;CourtID&amp;gt;43&amp;lt;/CourtID&amp;gt;_x000d__x000a_        &amp;lt;CaseTypeID&amp;gt;10040&amp;lt;/CaseTypeID&amp;gt;_x000d__x000a_        &amp;lt;CaseInterestID&amp;gt;10120&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9202-07-23&amp;lt;/CaseDisplayIdentifier&amp;gt;_x000d__x000a_        &amp;lt;CaseTypeDesc&amp;gt;תה&amp;quot;ס&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3-07-18T07:00:00+03:00&amp;lt;/CaseOpenDate&amp;gt;_x000d__x000a_        &amp;lt;PleaTypeID&amp;gt;4&amp;lt;/PleaTypeID&amp;gt;_x000d__x000a_        &amp;lt;CourtLevelID&amp;gt;1&amp;lt;/CourtLevelID&amp;gt;_x000d__x000a_        &amp;lt;CourtLevelCaseTypeInterestID&amp;gt;132&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814282&amp;lt;/DecisionID&amp;gt;_x000d__x000a_        &amp;lt;DecisionName&amp;gt;החלטה  שניתנה ע&amp;quot;י  כרמית חדד&amp;lt;/DecisionName&amp;gt;_x000d__x000a_        &amp;lt;DecisionStatusID&amp;gt;1&amp;lt;/DecisionStatusID&amp;gt;_x000d__x000a_        &amp;lt;DecisionStatusChangeDate&amp;gt;2024-07-11T17:21:11.25+03:00&amp;lt;/DecisionStatusChangeDate&amp;gt;_x000d__x000a_        &amp;lt;DecisionSignatureDate&amp;gt;2024-07-11T14:45:41.833+03:00&amp;lt;/DecisionSignatureDate&amp;gt;_x000d__x000a_        &amp;lt;DecisionSignatureUserID&amp;gt;031940406@GOV.IL&amp;lt;/DecisionSignatureUserID&amp;gt;_x000d__x000a_        &amp;lt;DecisionCreateDate&amp;gt;2024-07-11T14:52:26.14+03:00&amp;lt;/DecisionCreateDate&amp;gt;_x000d__x000a_        &amp;lt;DecisionChangeDate&amp;gt;2024-07-11T17:21:11.293+03:00&amp;lt;/DecisionChangeDate&amp;gt;_x000d__x000a_        &amp;lt;DecisionChangeUserID&amp;gt;0319404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857497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40406@GOV.IL&amp;lt;/DecisionCreationUserID&amp;gt;_x000d__x000a_        &amp;lt;DecisionDisplayName&amp;gt;החלטה  שניתנה ע&amp;quot;י  כרמית חדד&amp;lt;/DecisionDisplayName&amp;gt;_x000d__x000a_        &amp;lt;IsScanned&amp;gt;false&amp;lt;/IsScanned&amp;gt;_x000d__x000a_        &amp;lt;DecisionSignatureUserName&amp;gt;כרמית חד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52814282&amp;lt;/DecisionID&amp;gt;_x000d__x000a_        &amp;lt;CaseID&amp;gt;80436870&amp;lt;/CaseID&amp;gt;_x000d__x000a_        &amp;lt;IsOriginal&amp;gt;true&amp;lt;/IsOriginal&amp;gt;_x000d__x000a_        &amp;lt;IsDeleted&amp;gt;false&amp;lt;/IsDeleted&amp;gt;_x000d__x000a_        &amp;lt;CaseName&amp;gt;פרץ נ&amp;#39; פרץ ואח&amp;#39;&amp;lt;/CaseName&amp;gt;_x000d__x000a_        &amp;lt;CaseDisplayIdentifier&amp;gt;39202-07-23 תה&amp;quot;ס&amp;lt;/CaseDisplayIdentifier&amp;gt;_x000d__x000a_      &amp;lt;/dt_DecisionCase&amp;gt;_x000d__x000a_    &amp;lt;/DecisionDS&amp;gt;_x000d__x000a_  &amp;lt;/diffgr:diffgram&amp;gt;_x000d__x000a_&amp;lt;/DecisionDS&amp;gt;"/>
    <w:docVar w:name="DecisionID" w:val="152814282"/>
    <w:docVar w:name="WordClientAssemblyName" w:val="NGCS.Decision.ClientWordBL"/>
    <w:docVar w:name="WordClientClassName" w:val="NGCS.Decision.ClientWordBL.DecisionClient"/>
  </w:docVars>
  <w:rsids>
    <w:rsidRoot w:val="00694556"/>
    <w:rsid w:val="00000062"/>
    <w:rsid w:val="0000226B"/>
    <w:rsid w:val="00005C8B"/>
    <w:rsid w:val="000564AB"/>
    <w:rsid w:val="00064FBD"/>
    <w:rsid w:val="00082AB2"/>
    <w:rsid w:val="000906FE"/>
    <w:rsid w:val="00096AF7"/>
    <w:rsid w:val="000A0980"/>
    <w:rsid w:val="000B344B"/>
    <w:rsid w:val="000C3B0F"/>
    <w:rsid w:val="000C3B60"/>
    <w:rsid w:val="000C61BC"/>
    <w:rsid w:val="000E3AF1"/>
    <w:rsid w:val="000E6953"/>
    <w:rsid w:val="000F0BC8"/>
    <w:rsid w:val="000F0DD6"/>
    <w:rsid w:val="00107E6D"/>
    <w:rsid w:val="0011194C"/>
    <w:rsid w:val="0011424C"/>
    <w:rsid w:val="0012437A"/>
    <w:rsid w:val="001367BC"/>
    <w:rsid w:val="00144D2A"/>
    <w:rsid w:val="0014653E"/>
    <w:rsid w:val="00180519"/>
    <w:rsid w:val="00191C82"/>
    <w:rsid w:val="001C4003"/>
    <w:rsid w:val="001D02A7"/>
    <w:rsid w:val="001D4DBF"/>
    <w:rsid w:val="001E75CA"/>
    <w:rsid w:val="002265FF"/>
    <w:rsid w:val="002305DA"/>
    <w:rsid w:val="00276C6B"/>
    <w:rsid w:val="002C344E"/>
    <w:rsid w:val="002E1403"/>
    <w:rsid w:val="00307A6A"/>
    <w:rsid w:val="00307C40"/>
    <w:rsid w:val="00320433"/>
    <w:rsid w:val="00321790"/>
    <w:rsid w:val="003230C7"/>
    <w:rsid w:val="00327E50"/>
    <w:rsid w:val="0033597A"/>
    <w:rsid w:val="00353598"/>
    <w:rsid w:val="00362612"/>
    <w:rsid w:val="0036743F"/>
    <w:rsid w:val="003715DD"/>
    <w:rsid w:val="003823E0"/>
    <w:rsid w:val="00385E97"/>
    <w:rsid w:val="003933F6"/>
    <w:rsid w:val="003955B2"/>
    <w:rsid w:val="003A4521"/>
    <w:rsid w:val="003C0E7B"/>
    <w:rsid w:val="003D1C8C"/>
    <w:rsid w:val="0040096C"/>
    <w:rsid w:val="00410EC4"/>
    <w:rsid w:val="00414F1F"/>
    <w:rsid w:val="0043125D"/>
    <w:rsid w:val="00433621"/>
    <w:rsid w:val="0043502B"/>
    <w:rsid w:val="004443AC"/>
    <w:rsid w:val="00451E28"/>
    <w:rsid w:val="00462C62"/>
    <w:rsid w:val="00470486"/>
    <w:rsid w:val="004B517F"/>
    <w:rsid w:val="004C4BDF"/>
    <w:rsid w:val="004D1187"/>
    <w:rsid w:val="004E1987"/>
    <w:rsid w:val="004E2E15"/>
    <w:rsid w:val="004E6E3C"/>
    <w:rsid w:val="00520898"/>
    <w:rsid w:val="00523621"/>
    <w:rsid w:val="00524986"/>
    <w:rsid w:val="005268F6"/>
    <w:rsid w:val="00547DB7"/>
    <w:rsid w:val="0057098E"/>
    <w:rsid w:val="005F4F09"/>
    <w:rsid w:val="006127CA"/>
    <w:rsid w:val="0061431B"/>
    <w:rsid w:val="00622BAA"/>
    <w:rsid w:val="006306CF"/>
    <w:rsid w:val="00644E9A"/>
    <w:rsid w:val="00671BD5"/>
    <w:rsid w:val="00676CC0"/>
    <w:rsid w:val="006805C1"/>
    <w:rsid w:val="00686C21"/>
    <w:rsid w:val="006931C1"/>
    <w:rsid w:val="00694556"/>
    <w:rsid w:val="006D3B31"/>
    <w:rsid w:val="006E0D96"/>
    <w:rsid w:val="006E1A53"/>
    <w:rsid w:val="00704EDA"/>
    <w:rsid w:val="00721122"/>
    <w:rsid w:val="00734F0D"/>
    <w:rsid w:val="00753019"/>
    <w:rsid w:val="007876CC"/>
    <w:rsid w:val="00795365"/>
    <w:rsid w:val="007A351D"/>
    <w:rsid w:val="007B7765"/>
    <w:rsid w:val="007C1B45"/>
    <w:rsid w:val="007D45E3"/>
    <w:rsid w:val="007D7CA5"/>
    <w:rsid w:val="007E1298"/>
    <w:rsid w:val="007E6115"/>
    <w:rsid w:val="007F4609"/>
    <w:rsid w:val="008035CA"/>
    <w:rsid w:val="008176A1"/>
    <w:rsid w:val="00820005"/>
    <w:rsid w:val="00844318"/>
    <w:rsid w:val="00850018"/>
    <w:rsid w:val="00867194"/>
    <w:rsid w:val="00870890"/>
    <w:rsid w:val="00873602"/>
    <w:rsid w:val="00875D12"/>
    <w:rsid w:val="0088479D"/>
    <w:rsid w:val="00896889"/>
    <w:rsid w:val="008C5714"/>
    <w:rsid w:val="008D10B2"/>
    <w:rsid w:val="00903896"/>
    <w:rsid w:val="00906F3D"/>
    <w:rsid w:val="0092381F"/>
    <w:rsid w:val="0094424E"/>
    <w:rsid w:val="009622DF"/>
    <w:rsid w:val="00967DFF"/>
    <w:rsid w:val="00994341"/>
    <w:rsid w:val="009A3AF2"/>
    <w:rsid w:val="009D1A48"/>
    <w:rsid w:val="009F164B"/>
    <w:rsid w:val="009F323C"/>
    <w:rsid w:val="00A11D73"/>
    <w:rsid w:val="00A32472"/>
    <w:rsid w:val="00A3392B"/>
    <w:rsid w:val="00A64372"/>
    <w:rsid w:val="00A94B64"/>
    <w:rsid w:val="00AA3229"/>
    <w:rsid w:val="00AA7596"/>
    <w:rsid w:val="00AB46BF"/>
    <w:rsid w:val="00AB5E52"/>
    <w:rsid w:val="00AC3B02"/>
    <w:rsid w:val="00AC3B7B"/>
    <w:rsid w:val="00AC5209"/>
    <w:rsid w:val="00AE7752"/>
    <w:rsid w:val="00AF7FDA"/>
    <w:rsid w:val="00B04127"/>
    <w:rsid w:val="00B467F2"/>
    <w:rsid w:val="00B614F9"/>
    <w:rsid w:val="00B80CBD"/>
    <w:rsid w:val="00B86096"/>
    <w:rsid w:val="00BA517C"/>
    <w:rsid w:val="00BB3D05"/>
    <w:rsid w:val="00BB73BE"/>
    <w:rsid w:val="00BC2D89"/>
    <w:rsid w:val="00BC4931"/>
    <w:rsid w:val="00BC5A94"/>
    <w:rsid w:val="00BD39C3"/>
    <w:rsid w:val="00BE05B2"/>
    <w:rsid w:val="00BF1908"/>
    <w:rsid w:val="00C126F7"/>
    <w:rsid w:val="00C22D93"/>
    <w:rsid w:val="00C31120"/>
    <w:rsid w:val="00C34482"/>
    <w:rsid w:val="00C35008"/>
    <w:rsid w:val="00C3728D"/>
    <w:rsid w:val="00C4132E"/>
    <w:rsid w:val="00C43648"/>
    <w:rsid w:val="00C50A9F"/>
    <w:rsid w:val="00C642FA"/>
    <w:rsid w:val="00CC4CE8"/>
    <w:rsid w:val="00CC7622"/>
    <w:rsid w:val="00D16E5C"/>
    <w:rsid w:val="00D27982"/>
    <w:rsid w:val="00D33B86"/>
    <w:rsid w:val="00D53924"/>
    <w:rsid w:val="00D55D0C"/>
    <w:rsid w:val="00D82B71"/>
    <w:rsid w:val="00D96D8C"/>
    <w:rsid w:val="00DA6649"/>
    <w:rsid w:val="00DC1259"/>
    <w:rsid w:val="00DC1BD2"/>
    <w:rsid w:val="00DC2571"/>
    <w:rsid w:val="00DC487C"/>
    <w:rsid w:val="00DE6BF6"/>
    <w:rsid w:val="00E1068A"/>
    <w:rsid w:val="00E25884"/>
    <w:rsid w:val="00E31C2B"/>
    <w:rsid w:val="00E5426A"/>
    <w:rsid w:val="00E54642"/>
    <w:rsid w:val="00EB6C79"/>
    <w:rsid w:val="00EC37E9"/>
    <w:rsid w:val="00EE733C"/>
    <w:rsid w:val="00F06995"/>
    <w:rsid w:val="00F10620"/>
    <w:rsid w:val="00F13623"/>
    <w:rsid w:val="00F701F7"/>
    <w:rsid w:val="00F8182C"/>
    <w:rsid w:val="00F84B6D"/>
    <w:rsid w:val="00FA3442"/>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5C3183" w:rsidP="005C3183">
          <w:pPr>
            <w:pStyle w:val="DefaultPlaceholder10820651581"/>
          </w:pPr>
          <w:r w:rsidRPr="00EE733C">
            <w:rPr>
              <w:rFonts w:ascii="Arial" w:hAnsi="Arial"/>
              <w:b/>
              <w:bCs/>
              <w:noProof w:val="0"/>
              <w:sz w:val="26"/>
              <w:szCs w:val="26"/>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5C3183" w:rsidRDefault="005C3183" w:rsidP="005C3183">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D02C4"/>
    <w:rsid w:val="0048651F"/>
    <w:rsid w:val="004B501C"/>
    <w:rsid w:val="00556D67"/>
    <w:rsid w:val="005C3183"/>
    <w:rsid w:val="00793995"/>
    <w:rsid w:val="009133C7"/>
    <w:rsid w:val="00A07853"/>
    <w:rsid w:val="00AA7CE3"/>
    <w:rsid w:val="00D14637"/>
    <w:rsid w:val="00E50232"/>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C318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5C3183"/>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5C318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80436870</CaseID>
    <CaseJudicialPersonPresentationDS>
      <CaseJudicalPersonActive>
        <CaseID>80436870</CaseID>
        <JudicialPersonID>031940406@GOV.IL</JudicialPersonID>
        <JudicialPersonTypeID>1</JudicialPersonTypeID>
        <JudicialTypeID>1</JudicialTypeID>
        <IsChairman>false</IsChairman>
        <TreatmentStartDate>2023-07-18T08:13:16.607+03:00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שלמה אביטן</FullName>
        <FirstName>שלמה</FirstName>
        <LastName>אביטן</LastName>
        <PartyPropertyName/>
        <AuthenticationTypeAndNumber>מ.ר. 17436</AuthenticationTypeAndNumber>
        <RepresentatedOrRepresentativesNames>דוד פרץ</RepresentatedOrRepresentativesNames>
        <RepresentatedOrRepresentativesCount>1</RepresentatedOrRepresentativesCount>
        <InvitedBy/>
        <CaseID>80436870</CaseID>
        <CaseJudicialPersonPresentationDS>
          <CaseJudicalPersonActive>
            <CaseID>80436870</CaseID>
            <JudicialPersonID>031940406@GOV.IL</JudicialPersonID>
            <JudicialPersonTypeID>1</JudicialPersonTypeID>
            <JudicialTypeID>1</JudicialTypeID>
            <IsChairman>false</IsChairman>
            <TreatmentStartDate>2023-07-18T08:13:16.607+03:00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259600414</CasePartyID>
        <PartyTypeID>2</PartyTypeID>
        <ActivityStatusID>1</ActivityStatusID>
        <PartyAliasID>21</PartyAliasID>
        <PartyAliasName>בא כוח נתבעים</PartyAliasName>
        <LegalEntityID>379859</LegalEntityID>
        <CaseLegalEntityID>125614333</CaseLegalEntityID>
        <AuthenticationTypeID>4</AuthenticationTypeID>
        <AuthenticationTypeName>מ.ר.</AuthenticationTypeName>
        <LegalEntityNumber>17436</LegalEntityNumber>
        <IsMainPartyType>true</IsMainPartyType>
        <CaseDisplayIdentifier>39202-07-23</CaseDisplayIdentifier>
        <CaseTypeID>10040</CaseTypeID>
        <CaseTypeName>תיק הסכם (תה"ס)</CaseTypeName>
        <CaseName>פרץ נ' פרץ ואח'</CaseName>
        <FullAddress>הפלמ"ח 66 באר שבע ת.ד 6391</FullAddress>
        <EmailAddress>hadase@avitan-law.co.il</EmailAddress>
        <MotionID>0</MotionID>
        <CasePleaID>0</CasePleaID>
        <FatherName xml:space="preserve">        </FatherName>
        <LinkedCaseID>0</LinkedCaseID>
        <PartyID>2</PartyID>
        <CasePartyCategoryID>2</CasePartyCategoryID>
        <LegalEntityAddressID>33530480</LegalEntityAddressID>
        <LegalEntityEmailAddressID>68057732</LegalEntityEmailAddressID>
        <PleaTypeID>4</PleaTypeID>
        <LawyerOfficeName>משרד עו"ד: שלמה אביטן</LawyerOfficeName>
        <LawyerOfficeID>420503</LawyerOfficeID>
        <GroupPartyAlias/>
        <IsConverted>false</IsConverted>
        <LegalEntityNameID>843</LegalEntityNameID>
        <RepresentatedNamesOfAssistant/>
        <LegalEntityTypeID>4</LegalEntityTypeID>
        <IsVerdictExists>false</IsVerdictExists>
        <IsAsirAzir>false</IsAsirAzir>
        <MainAndSecSpec/>
        <IsPublicationProhibited>false</IsPublicationProhibited>
        <PublicationProhibitedFullName>שלמה אביטן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ענבר בן דוד</FullName>
        <FirstName>ענבר</FirstName>
        <LastName>בן דוד</LastName>
        <PartyPropertyName/>
        <AuthenticationTypeAndNumber>מ.ר. 73404</AuthenticationTypeAndNumber>
        <RepresentatedOrRepresentativesNames>יעקב קובי פרץ</RepresentatedOrRepresentativesNames>
        <RepresentatedOrRepresentativesCount>1</RepresentatedOrRepresentativesCount>
        <InvitedBy/>
        <CaseID>80436870</CaseID>
        <CaseJudicialPersonPresentationDS>
          <CaseJudicalPersonActive>
            <CaseID>80436870</CaseID>
            <JudicialPersonID>031940406@GOV.IL</JudicialPersonID>
            <JudicialPersonTypeID>1</JudicialPersonTypeID>
            <JudicialTypeID>1</JudicialTypeID>
            <IsChairman>false</IsChairman>
            <TreatmentStartDate>2023-07-18T08:13:16.607+03:00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260264632</CasePartyID>
        <PartyTypeID>2</PartyTypeID>
        <ActivityStatusID>1</ActivityStatusID>
        <PartyAliasID>21</PartyAliasID>
        <PartyAliasName>בא כוח נתבעים</PartyAliasName>
        <LegalEntityID>78285201</LegalEntityID>
        <CaseLegalEntityID>125846327</CaseLegalEntityID>
        <AuthenticationTypeID>4</AuthenticationTypeID>
        <AuthenticationTypeName>מ.ר.</AuthenticationTypeName>
        <LegalEntityNumber>73404</LegalEntityNumber>
        <IsMainPartyType>true</IsMainPartyType>
        <CaseDisplayIdentifier>39202-07-23</CaseDisplayIdentifier>
        <CaseTypeID>10040</CaseTypeID>
        <CaseTypeName>תיק הסכם (תה"ס)</CaseTypeName>
        <CaseName>פרץ נ' פרץ ואח'</CaseName>
        <FullAddress>האלמוגים 7 אשדוד </FullAddress>
        <EmailAddress>inbarbd.law@gmail.com</EmailAddress>
        <MotionID>0</MotionID>
        <CasePleaID>0</CasePleaID>
        <LinkedCaseID>0</LinkedCaseID>
        <PartyID>2</PartyID>
        <CasePartyCategoryID>2</CasePartyCategoryID>
        <LegalEntityAddressID>82868735</LegalEntityAddressID>
        <LegalEntityEmailAddressID>68030007</LegalEntityEmailAddressID>
        <PleaTypeID>4</PleaTypeID>
        <LawyerOfficeName>משרד עו"ד ענבר בן דוד</LawyerOfficeName>
        <LawyerOfficeID>78285202</LawyerOfficeID>
        <GroupPartyAlias/>
        <IsConverted>false</IsConverted>
        <LegalEntityNameID>88114165</LegalEntityNameID>
        <RepresentatedNamesOfAssistant/>
        <LegalEntityTypeID>4</LegalEntityTypeID>
        <IsVerdictExists>false</IsVerdictExists>
        <IsAsirAzir>false</IsAsirAzir>
        <MainAndSecSpec/>
        <IsPublicationProhibited>false</IsPublicationProhibited>
        <PublicationProhibitedFullName>ענבר בן דוד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עדן פרץ</FullName>
        <FirstName>עדן</FirstName>
        <LastName>פרץ</LastName>
        <PartyPropertyName/>
        <AuthenticationTypeAndNumber>ת"ז 201492733</AuthenticationTypeAndNumber>
        <RepresentatedOrRepresentativesNames>יוסי אוריין</RepresentatedOrRepresentativesNames>
        <RepresentatedOrRepresentativesCount>1</RepresentatedOrRepresentativesCount>
        <InvitedBy/>
        <CaseID>80436870</CaseID>
        <CaseJudicialPersonPresentationDS>
          <CaseJudicalPersonActive>
            <CaseID>80436870</CaseID>
            <JudicialPersonID>031940406@GOV.IL</JudicialPersonID>
            <JudicialPersonTypeID>1</JudicialPersonTypeID>
            <JudicialTypeID>1</JudicialTypeID>
            <IsChairman>false</IsChairman>
            <TreatmentStartDate>2023-07-18T08:13:16.607+03:00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258489372</CasePartyID>
        <PartyTypeID>1</PartyTypeID>
        <ActivityStatusID>1</ActivityStatusID>
        <PartyAliasID>1</PartyAliasID>
        <PartyAliasName>תובע</PartyAliasName>
        <OrdinalNumber>1</OrdinalNumber>
        <LegalEntityID>75417047</LegalEntityID>
        <CaseLegalEntityID>125208191</CaseLegalEntityID>
        <AuthenticationTypeID>1</AuthenticationTypeID>
        <AuthenticationTypeName>ת"ז</AuthenticationTypeName>
        <LegalEntityNumber>201492733</LegalEntityNumber>
        <IsMainPartyType>true</IsMainPartyType>
        <CaseDisplayIdentifier>39202-07-23</CaseDisplayIdentifier>
        <CaseTypeID>10040</CaseTypeID>
        <CaseTypeName>תיק הסכם (תה"ס)</CaseTypeName>
        <CaseName>פרץ נ' פרץ ואח'</CaseName>
        <FullAddress>התפוז 3/79 אשדוד </FullAddress>
        <MotionID>0</MotionID>
        <CasePleaID>0</CasePleaID>
        <FatherName>סלומון</FatherName>
        <LinkedCaseID>0</LinkedCaseID>
        <PartyID>1</PartyID>
        <CasePartyCategoryID>2</CasePartyCategoryID>
        <LegalEntityAddressID>88181437</LegalEntityAddressID>
        <GrandfatherName/>
        <DrivingLicenseNumber>9512713</DrivingLicenseNumber>
        <PleaTypeID>4</PleaTypeID>
        <GroupPartyAlias>תובעים</GroupPartyAlias>
        <IsConverted>false</IsConverted>
        <LegalEntityRegisteredNameID>5481820</LegalEntityRegisteredNameID>
        <LegalEntityNameID>95189434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עדן פרץ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יוסי אוריין</FullName>
        <FirstName>יוסי</FirstName>
        <LastName>אוריין</LastName>
        <PartyPropertyName/>
        <AuthenticationTypeAndNumber>מ.ר. 9587</AuthenticationTypeAndNumber>
        <RepresentatedOrRepresentativesNames>עדן פרץ</RepresentatedOrRepresentativesNames>
        <RepresentatedOrRepresentativesCount>1</RepresentatedOrRepresentativesCount>
        <InvitedBy/>
        <CaseID>80436870</CaseID>
        <CaseJudicialPersonPresentationDS>
          <CaseJudicalPersonActive>
            <CaseID>80436870</CaseID>
            <JudicialPersonID>031940406@GOV.IL</JudicialPersonID>
            <JudicialPersonTypeID>1</JudicialPersonTypeID>
            <JudicialTypeID>1</JudicialTypeID>
            <IsChairman>false</IsChairman>
            <TreatmentStartDate>2023-07-18T08:13:16.607+03:00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258489373</CasePartyID>
        <PartyTypeID>2</PartyTypeID>
        <ActivityStatusID>1</ActivityStatusID>
        <PartyAliasID>20</PartyAliasID>
        <PartyAliasName>בא כוח תובעים</PartyAliasName>
        <OrdinalNumber>1</OrdinalNumber>
        <LegalEntityID>381471</LegalEntityID>
        <CaseLegalEntityID>125208192</CaseLegalEntityID>
        <AuthenticationTypeID>4</AuthenticationTypeID>
        <AuthenticationTypeName>מ.ר.</AuthenticationTypeName>
        <LegalEntityNumber>9587</LegalEntityNumber>
        <IsMainPartyType>true</IsMainPartyType>
        <CaseDisplayIdentifier>39202-07-23</CaseDisplayIdentifier>
        <CaseTypeID>10040</CaseTypeID>
        <CaseTypeName>תיק הסכם (תה"ס)</CaseTypeName>
        <CaseName>פרץ נ' פרץ ואח'</CaseName>
        <FullAddress>העבודה 1 אשקלון </FullAddress>
        <EmailAddress>HAYMA100@GMAIL.COM</EmailAddress>
        <MotionID>0</MotionID>
        <CasePleaID>0</CasePleaID>
        <LinkedCaseID>0</LinkedCaseID>
        <PartyID>1</PartyID>
        <CasePartyCategoryID>2</CasePartyCategoryID>
        <LegalEntityAddressID>82044629</LegalEntityAddressID>
        <LegalEntityEmailAddressID>67929877</LegalEntityEmailAddressID>
        <PleaTypeID>4</PleaTypeID>
        <LawyerOfficeName>משרד עו"ד: יוסי אוריין</LawyerOfficeName>
        <LawyerOfficeID>422115</LawyerOfficeID>
        <GroupPartyAlias/>
        <IsConverted>false</IsConverted>
        <LegalEntityNameID>2455</LegalEntityNameID>
        <RepresentatedNamesOfAssistant/>
        <LegalEntityTypeID>4</LegalEntityTypeID>
        <IsVerdictExists>false</IsVerdictExists>
        <IsAsirAzir>false</IsAsirAzir>
        <MainAndSecSpec/>
        <IsPublicationProhibited>false</IsPublicationProhibited>
        <PublicationProhibitedFullName>יוסי אוריין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יעקב קובי פרץ</FullName>
        <FirstName>יעקב קובי</FirstName>
        <LastName>פרץ</LastName>
        <PartyPropertyName/>
        <AuthenticationTypeAndNumber>ת"ז 040888216</AuthenticationTypeAndNumber>
        <RepresentatedOrRepresentativesNames>ענבר בן דוד</RepresentatedOrRepresentativesNames>
        <RepresentatedOrRepresentativesCount>1</RepresentatedOrRepresentativesCount>
        <InvitedBy/>
        <CaseID>80436870</CaseID>
        <CaseJudicialPersonPresentationDS>
          <CaseJudicalPersonActive>
            <CaseID>80436870</CaseID>
            <JudicialPersonID>031940406@GOV.IL</JudicialPersonID>
            <JudicialPersonTypeID>1</JudicialPersonTypeID>
            <JudicialTypeID>1</JudicialTypeID>
            <IsChairman>false</IsChairman>
            <TreatmentStartDate>2023-07-18T08:13:16.607+03:00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258489374</CasePartyID>
        <PartyTypeID>1</PartyTypeID>
        <ActivityStatusID>1</ActivityStatusID>
        <PartyAliasID>2</PartyAliasID>
        <PartyAliasName>נתבע</PartyAliasName>
        <OrdinalNumber>1</OrdinalNumber>
        <LegalEntityID>72307975</LegalEntityID>
        <CaseLegalEntityID>125208193</CaseLegalEntityID>
        <AuthenticationTypeID>1</AuthenticationTypeID>
        <AuthenticationTypeName>ת"ז</AuthenticationTypeName>
        <LegalEntityNumber>040888216</LegalEntityNumber>
        <IsMainPartyType>true</IsMainPartyType>
        <CaseDisplayIdentifier>39202-07-23</CaseDisplayIdentifier>
        <CaseTypeID>10040</CaseTypeID>
        <CaseTypeName>תיק הסכם (תה"ס)</CaseTypeName>
        <CaseName>פרץ נ' פרץ ואח'</CaseName>
        <FullAddress>פראן 83 אשדוד </FullAddress>
        <MotionID>0</MotionID>
        <CasePleaID>0</CasePleaID>
        <FatherName>דוד</FatherName>
        <LinkedCaseID>0</LinkedCaseID>
        <PartyID>2</PartyID>
        <CasePartyCategoryID>2</CasePartyCategoryID>
        <LegalEntityAddressID>88181438</LegalEntityAddressID>
        <PleaTypeID>4</PleaTypeID>
        <GroupPartyAlias>נתבעים</GroupPartyAlias>
        <IsConverted>false</IsConverted>
        <LegalEntityRegisteredNameID>3718530</LegalEntityRegisteredNameID>
        <LegalEntityNameID>95189435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קובי פרץ</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דוד פרץ</FullName>
        <FirstName>דויד</FirstName>
        <LastName>פרץ</LastName>
        <PartyPropertyName/>
        <AuthenticationTypeAndNumber>ת"ז 065894537</AuthenticationTypeAndNumber>
        <RepresentatedOrRepresentativesNames>שלמה אביטן</RepresentatedOrRepresentativesNames>
        <RepresentatedOrRepresentativesCount>1</RepresentatedOrRepresentativesCount>
        <InvitedBy/>
        <CaseID>80436870</CaseID>
        <CaseJudicialPersonPresentationDS>
          <CaseJudicalPersonActive>
            <CaseID>80436870</CaseID>
            <JudicialPersonID>031940406@GOV.IL</JudicialPersonID>
            <JudicialPersonTypeID>1</JudicialPersonTypeID>
            <JudicialTypeID>1</JudicialTypeID>
            <IsChairman>false</IsChairman>
            <TreatmentStartDate>2023-07-18T08:13:16.607+03:00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258489375</CasePartyID>
        <PartyTypeID>1</PartyTypeID>
        <ActivityStatusID>1</ActivityStatusID>
        <PartyAliasID>2</PartyAliasID>
        <PartyAliasName>נתבע</PartyAliasName>
        <OrdinalNumber>2</OrdinalNumber>
        <LegalEntityID>34467613</LegalEntityID>
        <CaseLegalEntityID>125208194</CaseLegalEntityID>
        <AuthenticationTypeID>1</AuthenticationTypeID>
        <AuthenticationTypeName>ת"ז</AuthenticationTypeName>
        <LegalEntityNumber>065894537</LegalEntityNumber>
        <IsMainPartyType>true</IsMainPartyType>
        <CaseDisplayIdentifier>39202-07-23</CaseDisplayIdentifier>
        <CaseTypeID>10040</CaseTypeID>
        <CaseTypeName>תיק הסכם (תה"ס)</CaseTypeName>
        <CaseName>פרץ נ' פרץ ואח'</CaseName>
        <FullAddress>נחל לכיש 1 אשדוד </FullAddress>
        <MotionID>0</MotionID>
        <CasePleaID>0</CasePleaID>
        <FatherName>שלום</FatherName>
        <LinkedCaseID>0</LinkedCaseID>
        <PartyID>2</PartyID>
        <CasePartyCategoryID>2</CasePartyCategoryID>
        <LegalEntityAddressID>88181439</LegalEntityAddressID>
        <PleaTypeID>4</PleaTypeID>
        <GroupPartyAlias>נתבעים</GroupPartyAlias>
        <IsConverted>false</IsConverted>
        <LegalEntityRegisteredNameID>10420777</LegalEntityRegisteredNameID>
        <LegalEntityNameID>95189436</LegalEntityNameID>
        <RepresentatedNamesOfAssistant/>
        <LegalEntityTypeID>1</LegalEntityTypeID>
        <IsVerdictExists>false</IsVerdictExists>
        <IsAsirAzir>false</IsAsirAzir>
        <MainAndSecSpec/>
        <IsPublicationProhibited>false</IsPublicationProhibited>
        <PublicationProhibitedFullName>דוד פרץ</PublicationProhibitedFullName>
      </CaseParties>
    </CasePartiesSelectionDS>
    <DecisionName>החלטה  שניתנה ע"י  כרמית חדד</DecisionName>
    <CourtDisplayName>בית משפט לענייני משפחה באשדוד</CourtDisplayName>
    <IsCaseJudgePanel>false</IsCaseJudgePanel>
    <DecisionSignatureDate>2024-07-11T14:45:41.8344574+03:00</DecisionSignatureDate>
    <OpenCaseDate>2023-07-18T07:00:00+03:00</OpenCaseDate>
    <CaseFeeSum>0.000</CaseFeeSum>
    <DecisionTypeID>1</DecisionTypeID>
    <DecisionSignatureUserName>כרמית חדד</DecisionSignatureUserName>
    <DecisionSignatureDateHebrew>2024-07-11T14:45:41.8344574+03:00</DecisionSignatureDateHebrew>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פרץ נ' פרץ ואח'</CaseName>
    <DecisionNumberInCase>16</DecisionNumberInCase>
  </dt_Decision>
  <dt_DecisionCase>
    <DecisionID>0</DecisionID>
    <CaseID>80436870</CaseID>
    <CaseJudicialPersonPresentationDS>
      <CaseJudicalPersonActive>
        <CaseID>80436870</CaseID>
        <JudicialPersonID>031940406@GOV.IL</JudicialPersonID>
        <JudicialPersonTypeID>1</JudicialPersonTypeID>
        <JudicialTypeID>1</JudicialTypeID>
        <IsChairman>false</IsChairman>
        <TreatmentStartDate>2023-07-18T08:13:16.607+03:00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שלמה אביטן</FullName>
        <FirstName>שלמה</FirstName>
        <LastName>אביטן</LastName>
        <PartyPropertyName/>
        <AuthenticationTypeAndNumber>מ.ר. 17436</AuthenticationTypeAndNumber>
        <RepresentatedOrRepresentativesNames>דוד פרץ</RepresentatedOrRepresentativesNames>
        <RepresentatedOrRepresentativesCount>1</RepresentatedOrRepresentativesCount>
        <InvitedBy/>
        <CaseID>80436870</CaseID>
        <CaseJudicialPersonPresentationDS>
          <CaseJudicalPersonActive>
            <CaseID>80436870</CaseID>
            <JudicialPersonID>031940406@GOV.IL</JudicialPersonID>
            <JudicialPersonTypeID>1</JudicialPersonTypeID>
            <JudicialTypeID>1</JudicialTypeID>
            <IsChairman>false</IsChairman>
            <TreatmentStartDate>2023-07-18T08:13:16.607+03:00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259600414</CasePartyID>
        <PartyTypeID>2</PartyTypeID>
        <ActivityStatusID>1</ActivityStatusID>
        <PartyAliasID>21</PartyAliasID>
        <PartyAliasName>בא כוח נתבעים</PartyAliasName>
        <LegalEntityID>379859</LegalEntityID>
        <CaseLegalEntityID>125614333</CaseLegalEntityID>
        <AuthenticationTypeID>4</AuthenticationTypeID>
        <AuthenticationTypeName>מ.ר.</AuthenticationTypeName>
        <LegalEntityNumber>17436</LegalEntityNumber>
        <IsMainPartyType>true</IsMainPartyType>
        <CaseDisplayIdentifier>39202-07-23</CaseDisplayIdentifier>
        <CaseTypeID>10040</CaseTypeID>
        <CaseTypeName>תיק הסכם (תה"ס)</CaseTypeName>
        <CaseName>פרץ נ' פרץ ואח'</CaseName>
        <FullAddress>הפלמ"ח 66 באר שבע ת.ד 6391</FullAddress>
        <EmailAddress>hadase@avitan-law.co.il</EmailAddress>
        <MotionID>0</MotionID>
        <CasePleaID>0</CasePleaID>
        <FatherName xml:space="preserve">        </FatherName>
        <LinkedCaseID>0</LinkedCaseID>
        <PartyID>2</PartyID>
        <CasePartyCategoryID>2</CasePartyCategoryID>
        <LegalEntityAddressID>33530480</LegalEntityAddressID>
        <LegalEntityEmailAddressID>68057732</LegalEntityEmailAddressID>
        <PleaTypeID>4</PleaTypeID>
        <LawyerOfficeName>משרד עו"ד: שלמה אביטן</LawyerOfficeName>
        <LawyerOfficeID>420503</LawyerOfficeID>
        <GroupPartyAlias/>
        <IsConverted>false</IsConverted>
        <LegalEntityNameID>843</LegalEntityNameID>
        <RepresentatedNamesOfAssistant/>
        <LegalEntityTypeID>4</LegalEntityTypeID>
        <IsVerdictExists>false</IsVerdictExists>
        <IsAsirAzir>false</IsAsirAzir>
        <MainAndSecSpec/>
        <IsPublicationProhibited>false</IsPublicationProhibited>
        <PublicationProhibitedFullName>שלמה אביטן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ענבר בן דוד</FullName>
        <FirstName>ענבר</FirstName>
        <LastName>בן דוד</LastName>
        <PartyPropertyName/>
        <AuthenticationTypeAndNumber>מ.ר. 73404</AuthenticationTypeAndNumber>
        <RepresentatedOrRepresentativesNames>יעקב קובי פרץ</RepresentatedOrRepresentativesNames>
        <RepresentatedOrRepresentativesCount>1</RepresentatedOrRepresentativesCount>
        <InvitedBy/>
        <CaseID>80436870</CaseID>
        <CaseJudicialPersonPresentationDS>
          <CaseJudicalPersonActive>
            <CaseID>80436870</CaseID>
            <JudicialPersonID>031940406@GOV.IL</JudicialPersonID>
            <JudicialPersonTypeID>1</JudicialPersonTypeID>
            <JudicialTypeID>1</JudicialTypeID>
            <IsChairman>false</IsChairman>
            <TreatmentStartDate>2023-07-18T08:13:16.607+03:00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260264632</CasePartyID>
        <PartyTypeID>2</PartyTypeID>
        <ActivityStatusID>1</ActivityStatusID>
        <PartyAliasID>21</PartyAliasID>
        <PartyAliasName>בא כוח נתבעים</PartyAliasName>
        <LegalEntityID>78285201</LegalEntityID>
        <CaseLegalEntityID>125846327</CaseLegalEntityID>
        <AuthenticationTypeID>4</AuthenticationTypeID>
        <AuthenticationTypeName>מ.ר.</AuthenticationTypeName>
        <LegalEntityNumber>73404</LegalEntityNumber>
        <IsMainPartyType>true</IsMainPartyType>
        <CaseDisplayIdentifier>39202-07-23</CaseDisplayIdentifier>
        <CaseTypeID>10040</CaseTypeID>
        <CaseTypeName>תיק הסכם (תה"ס)</CaseTypeName>
        <CaseName>פרץ נ' פרץ ואח'</CaseName>
        <FullAddress>האלמוגים 7 אשדוד </FullAddress>
        <EmailAddress>inbarbd.law@gmail.com</EmailAddress>
        <MotionID>0</MotionID>
        <CasePleaID>0</CasePleaID>
        <LinkedCaseID>0</LinkedCaseID>
        <PartyID>2</PartyID>
        <CasePartyCategoryID>2</CasePartyCategoryID>
        <LegalEntityAddressID>82868735</LegalEntityAddressID>
        <LegalEntityEmailAddressID>68030007</LegalEntityEmailAddressID>
        <PleaTypeID>4</PleaTypeID>
        <LawyerOfficeName>משרד עו"ד ענבר בן דוד</LawyerOfficeName>
        <LawyerOfficeID>78285202</LawyerOfficeID>
        <GroupPartyAlias/>
        <IsConverted>false</IsConverted>
        <LegalEntityNameID>88114165</LegalEntityNameID>
        <RepresentatedNamesOfAssistant/>
        <LegalEntityTypeID>4</LegalEntityTypeID>
        <IsVerdictExists>false</IsVerdictExists>
        <IsAsirAzir>false</IsAsirAzir>
        <MainAndSecSpec/>
        <IsPublicationProhibited>false</IsPublicationProhibited>
        <PublicationProhibitedFullName>ענבר בן דוד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עדן פרץ</FullName>
        <FirstName>עדן</FirstName>
        <LastName>פרץ</LastName>
        <PartyPropertyName/>
        <AuthenticationTypeAndNumber>ת"ז 201492733</AuthenticationTypeAndNumber>
        <RepresentatedOrRepresentativesNames>יוסי אוריין</RepresentatedOrRepresentativesNames>
        <RepresentatedOrRepresentativesCount>1</RepresentatedOrRepresentativesCount>
        <InvitedBy/>
        <CaseID>80436870</CaseID>
        <CaseJudicialPersonPresentationDS>
          <CaseJudicalPersonActive>
            <CaseID>80436870</CaseID>
            <JudicialPersonID>031940406@GOV.IL</JudicialPersonID>
            <JudicialPersonTypeID>1</JudicialPersonTypeID>
            <JudicialTypeID>1</JudicialTypeID>
            <IsChairman>false</IsChairman>
            <TreatmentStartDate>2023-07-18T08:13:16.607+03:00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258489372</CasePartyID>
        <PartyTypeID>1</PartyTypeID>
        <ActivityStatusID>1</ActivityStatusID>
        <PartyAliasID>1</PartyAliasID>
        <PartyAliasName>תובע</PartyAliasName>
        <OrdinalNumber>1</OrdinalNumber>
        <LegalEntityID>75417047</LegalEntityID>
        <CaseLegalEntityID>125208191</CaseLegalEntityID>
        <AuthenticationTypeID>1</AuthenticationTypeID>
        <AuthenticationTypeName>ת"ז</AuthenticationTypeName>
        <LegalEntityNumber>201492733</LegalEntityNumber>
        <IsMainPartyType>true</IsMainPartyType>
        <CaseDisplayIdentifier>39202-07-23</CaseDisplayIdentifier>
        <CaseTypeID>10040</CaseTypeID>
        <CaseTypeName>תיק הסכם (תה"ס)</CaseTypeName>
        <CaseName>פרץ נ' פרץ ואח'</CaseName>
        <FullAddress>התפוז 3/79 אשדוד </FullAddress>
        <MotionID>0</MotionID>
        <CasePleaID>0</CasePleaID>
        <FatherName>סלומון</FatherName>
        <LinkedCaseID>0</LinkedCaseID>
        <PartyID>1</PartyID>
        <CasePartyCategoryID>2</CasePartyCategoryID>
        <LegalEntityAddressID>88181437</LegalEntityAddressID>
        <GrandfatherName/>
        <DrivingLicenseNumber>9512713</DrivingLicenseNumber>
        <PleaTypeID>4</PleaTypeID>
        <GroupPartyAlias>תובעים</GroupPartyAlias>
        <IsConverted>false</IsConverted>
        <LegalEntityRegisteredNameID>5481820</LegalEntityRegisteredNameID>
        <LegalEntityNameID>95189434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עדן פרץ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יוסי אוריין</FullName>
        <FirstName>יוסי</FirstName>
        <LastName>אוריין</LastName>
        <PartyPropertyName/>
        <AuthenticationTypeAndNumber>מ.ר. 9587</AuthenticationTypeAndNumber>
        <RepresentatedOrRepresentativesNames>עדן פרץ</RepresentatedOrRepresentativesNames>
        <RepresentatedOrRepresentativesCount>1</RepresentatedOrRepresentativesCount>
        <InvitedBy/>
        <CaseID>80436870</CaseID>
        <CaseJudicialPersonPresentationDS>
          <CaseJudicalPersonActive>
            <CaseID>80436870</CaseID>
            <JudicialPersonID>031940406@GOV.IL</JudicialPersonID>
            <JudicialPersonTypeID>1</JudicialPersonTypeID>
            <JudicialTypeID>1</JudicialTypeID>
            <IsChairman>false</IsChairman>
            <TreatmentStartDate>2023-07-18T08:13:16.607+03:00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258489373</CasePartyID>
        <PartyTypeID>2</PartyTypeID>
        <ActivityStatusID>1</ActivityStatusID>
        <PartyAliasID>20</PartyAliasID>
        <PartyAliasName>בא כוח תובעים</PartyAliasName>
        <OrdinalNumber>1</OrdinalNumber>
        <LegalEntityID>381471</LegalEntityID>
        <CaseLegalEntityID>125208192</CaseLegalEntityID>
        <AuthenticationTypeID>4</AuthenticationTypeID>
        <AuthenticationTypeName>מ.ר.</AuthenticationTypeName>
        <LegalEntityNumber>9587</LegalEntityNumber>
        <IsMainPartyType>true</IsMainPartyType>
        <CaseDisplayIdentifier>39202-07-23</CaseDisplayIdentifier>
        <CaseTypeID>10040</CaseTypeID>
        <CaseTypeName>תיק הסכם (תה"ס)</CaseTypeName>
        <CaseName>פרץ נ' פרץ ואח'</CaseName>
        <FullAddress>העבודה 1 אשקלון </FullAddress>
        <EmailAddress>HAYMA100@GMAIL.COM</EmailAddress>
        <MotionID>0</MotionID>
        <CasePleaID>0</CasePleaID>
        <LinkedCaseID>0</LinkedCaseID>
        <PartyID>1</PartyID>
        <CasePartyCategoryID>2</CasePartyCategoryID>
        <LegalEntityAddressID>82044629</LegalEntityAddressID>
        <LegalEntityEmailAddressID>67929877</LegalEntityEmailAddressID>
        <PleaTypeID>4</PleaTypeID>
        <LawyerOfficeName>משרד עו"ד: יוסי אוריין</LawyerOfficeName>
        <LawyerOfficeID>422115</LawyerOfficeID>
        <GroupPartyAlias/>
        <IsConverted>false</IsConverted>
        <LegalEntityNameID>2455</LegalEntityNameID>
        <RepresentatedNamesOfAssistant/>
        <LegalEntityTypeID>4</LegalEntityTypeID>
        <IsVerdictExists>false</IsVerdictExists>
        <IsAsirAzir>false</IsAsirAzir>
        <MainAndSecSpec/>
        <IsPublicationProhibited>false</IsPublicationProhibited>
        <PublicationProhibitedFullName>יוסי אוריין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יעקב קובי פרץ</FullName>
        <FirstName>יעקב קובי</FirstName>
        <LastName>פרץ</LastName>
        <PartyPropertyName/>
        <AuthenticationTypeAndNumber>ת"ז 040888216</AuthenticationTypeAndNumber>
        <RepresentatedOrRepresentativesNames>ענבר בן דוד</RepresentatedOrRepresentativesNames>
        <RepresentatedOrRepresentativesCount>1</RepresentatedOrRepresentativesCount>
        <InvitedBy/>
        <CaseID>80436870</CaseID>
        <CaseJudicialPersonPresentationDS>
          <CaseJudicalPersonActive>
            <CaseID>80436870</CaseID>
            <JudicialPersonID>031940406@GOV.IL</JudicialPersonID>
            <JudicialPersonTypeID>1</JudicialPersonTypeID>
            <JudicialTypeID>1</JudicialTypeID>
            <IsChairman>false</IsChairman>
            <TreatmentStartDate>2023-07-18T08:13:16.607+03:00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258489374</CasePartyID>
        <PartyTypeID>1</PartyTypeID>
        <ActivityStatusID>1</ActivityStatusID>
        <PartyAliasID>2</PartyAliasID>
        <PartyAliasName>נתבע</PartyAliasName>
        <OrdinalNumber>1</OrdinalNumber>
        <LegalEntityID>72307975</LegalEntityID>
        <CaseLegalEntityID>125208193</CaseLegalEntityID>
        <AuthenticationTypeID>1</AuthenticationTypeID>
        <AuthenticationTypeName>ת"ז</AuthenticationTypeName>
        <LegalEntityNumber>040888216</LegalEntityNumber>
        <IsMainPartyType>true</IsMainPartyType>
        <CaseDisplayIdentifier>39202-07-23</CaseDisplayIdentifier>
        <CaseTypeID>10040</CaseTypeID>
        <CaseTypeName>תיק הסכם (תה"ס)</CaseTypeName>
        <CaseName>פרץ נ' פרץ ואח'</CaseName>
        <FullAddress>פראן 83 אשדוד </FullAddress>
        <MotionID>0</MotionID>
        <CasePleaID>0</CasePleaID>
        <FatherName>דוד</FatherName>
        <LinkedCaseID>0</LinkedCaseID>
        <PartyID>2</PartyID>
        <CasePartyCategoryID>2</CasePartyCategoryID>
        <LegalEntityAddressID>88181438</LegalEntityAddressID>
        <PleaTypeID>4</PleaTypeID>
        <GroupPartyAlias>נתבעים</GroupPartyAlias>
        <IsConverted>false</IsConverted>
        <LegalEntityRegisteredNameID>3718530</LegalEntityRegisteredNameID>
        <LegalEntityNameID>95189435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קובי פרץ</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דוד פרץ</FullName>
        <FirstName>דויד</FirstName>
        <LastName>פרץ</LastName>
        <PartyPropertyName/>
        <AuthenticationTypeAndNumber>ת"ז 065894537</AuthenticationTypeAndNumber>
        <RepresentatedOrRepresentativesNames>שלמה אביטן</RepresentatedOrRepresentativesNames>
        <RepresentatedOrRepresentativesCount>1</RepresentatedOrRepresentativesCount>
        <InvitedBy/>
        <CaseID>80436870</CaseID>
        <CaseJudicialPersonPresentationDS>
          <CaseJudicalPersonActive>
            <CaseID>80436870</CaseID>
            <JudicialPersonID>031940406@GOV.IL</JudicialPersonID>
            <JudicialPersonTypeID>1</JudicialPersonTypeID>
            <JudicialTypeID>1</JudicialTypeID>
            <IsChairman>false</IsChairman>
            <TreatmentStartDate>2023-07-18T08:13:16.607+03:00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258489375</CasePartyID>
        <PartyTypeID>1</PartyTypeID>
        <ActivityStatusID>1</ActivityStatusID>
        <PartyAliasID>2</PartyAliasID>
        <PartyAliasName>נתבע</PartyAliasName>
        <OrdinalNumber>2</OrdinalNumber>
        <LegalEntityID>34467613</LegalEntityID>
        <CaseLegalEntityID>125208194</CaseLegalEntityID>
        <AuthenticationTypeID>1</AuthenticationTypeID>
        <AuthenticationTypeName>ת"ז</AuthenticationTypeName>
        <LegalEntityNumber>065894537</LegalEntityNumber>
        <IsMainPartyType>true</IsMainPartyType>
        <CaseDisplayIdentifier>39202-07-23</CaseDisplayIdentifier>
        <CaseTypeID>10040</CaseTypeID>
        <CaseTypeName>תיק הסכם (תה"ס)</CaseTypeName>
        <CaseName>פרץ נ' פרץ ואח'</CaseName>
        <FullAddress>נחל לכיש 1 אשדוד </FullAddress>
        <MotionID>0</MotionID>
        <CasePleaID>0</CasePleaID>
        <FatherName>שלום</FatherName>
        <LinkedCaseID>0</LinkedCaseID>
        <PartyID>2</PartyID>
        <CasePartyCategoryID>2</CasePartyCategoryID>
        <LegalEntityAddressID>88181439</LegalEntityAddressID>
        <PleaTypeID>4</PleaTypeID>
        <GroupPartyAlias>נתבעים</GroupPartyAlias>
        <IsConverted>false</IsConverted>
        <LegalEntityRegisteredNameID>10420777</LegalEntityRegisteredNameID>
        <LegalEntityNameID>95189436</LegalEntityNameID>
        <RepresentatedNamesOfAssistant/>
        <LegalEntityTypeID>1</LegalEntityTypeID>
        <IsVerdictExists>false</IsVerdictExists>
        <IsAsirAzir>false</IsAsirAzir>
        <MainAndSecSpec/>
        <IsPublicationProhibited>false</IsPublicationProhibited>
        <PublicationProhibitedFullName>דוד פרץ</PublicationProhibitedFullName>
      </CaseParties>
    </CasePartiesSelectionDS>
    <CaseName>פרץ נ' פרץ ואח'</CaseName>
    <CaseDisplayIdentifier>39202-07-23</CaseDisplayIdentifier>
    <CaseInterestID>10120</CaseInterestID>
    <CaseTypeShortName>תה"ס</CaseTypeShortName>
  </dt_DecisionCase>
  <dt_DecisionJudgePanel>
    <JudgeID>031940406@GOV.IL</JudgeID>
    <DisplayName>כרמית חדד</DisplayName>
    <RoleName>שופט</RoleName>
    <UserTitleName>שופטת</UserTitleName>
  </dt_DecisionJudgePanel>
  <dt_LegalEntityDetails>
    <Fax>08-6239993</Fax>
    <Phone>08-6239991</Phone>
    <AddressDesc>ת.ד 6391</AddressDesc>
    <PartyID>2</PartyID>
    <PartyTypeID>2</PartyTypeID>
    <DecisionID>0</DecisionID>
    <StreetName>הפלמ"ח 66</StreetName>
    <CityName>באר שבע</CityName>
    <FullName>שלמה אביטן</FullName>
    <Email>hadase@avitan-law.co.il</Email>
    <IsPublicationProhibited>false</IsPublicationProhibited>
  </dt_LegalEntityDetails>
  <dt_LegalEntityDetails>
    <Fax>08-9702918</Fax>
    <Phone>08-9720738</Phone>
    <PartyID>2</PartyID>
    <PartyTypeID>2</PartyTypeID>
    <DecisionID>0</DecisionID>
    <StreetName>האלמוגים 7</StreetName>
    <ZipCode>7741416</ZipCode>
    <CityName>אשדוד</CityName>
    <FullName>ענבר בן דוד</FullName>
    <Email>inbarbd.law@gmail.com</Email>
    <IsPublicationProhibited>false</IsPublicationProhibited>
  </dt_LegalEntityDetails>
  <dt_LegalEntityDetails>
    <PartyID>1</PartyID>
    <PartyTypeID>1</PartyTypeID>
    <DecisionID>0</DecisionID>
    <StreetName>התפוז 3/79</StreetName>
    <CityName>אשדוד</CityName>
    <FullName>עדן פרץ</FullName>
    <IsPublicationProhibited>false</IsPublicationProhibited>
  </dt_LegalEntityDetails>
  <dt_LegalEntityDetails>
    <Fax>08-8506989</Fax>
    <Phone>08-6725008</Phone>
    <PartyID>1</PartyID>
    <PartyTypeID>2</PartyTypeID>
    <DecisionID>0</DecisionID>
    <StreetName>העבודה 1</StreetName>
    <ZipCode>7661001</ZipCode>
    <CityName>אשקלון</CityName>
    <FullName>יוסי אוריין</FullName>
    <Email>HAYMA100@GMAIL.COM</Email>
    <IsPublicationProhibited>false</IsPublicationProhibited>
  </dt_LegalEntityDetails>
  <dt_LegalEntityDetails>
    <PartyID>2</PartyID>
    <PartyTypeID>1</PartyTypeID>
    <DecisionID>0</DecisionID>
    <StreetName>פראן 83</StreetName>
    <CityName>אשדוד</CityName>
    <FullName>יעקב קובי פרץ</FullName>
    <IsPublicationProhibited>false</IsPublicationProhibited>
  </dt_LegalEntityDetails>
  <dt_LegalEntityDetails>
    <PartyID>2</PartyID>
    <PartyTypeID>1</PartyTypeID>
    <DecisionID>0</DecisionID>
    <StreetName>נחל לכיש 1</StreetName>
    <CityName>אשדוד</CityName>
    <FullName>דוד פרץ</FullName>
    <IsPublicationProhibited>false</IsPublicationProhibited>
  </dt_LegalEntityDetails>
  <dt_CaseJudicalPersonActive>
    <CaseJudicalPerson>שופטת כרמית חדד</CaseJudicalPerson>
  </dt_CaseJudicalPersonActive>
  <dt_Sitting>
    <PreviousMeetingDate>2024-03-19T13:00:00+02:00</PreviousMeetingDate>
    <PreviousSittingTypeID>1</PreviousSittingTypeID>
    <PreviousMeetingDisplayName>שופטת כרמית חדד</PreviousMeetingDisplayName>
    <PreviousMeetingRoleName>שופט</PreviousMeetingRoleName>
    <PreviousMeetingUserTitleName>שופטת</PreviousMeetingUserTitleName>
    <PreviousMeetingUserUPN>031940406@GOV.IL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F481B-F82D-442B-A271-55A37E532586}">
  <ds:schemaRefs/>
</ds:datastoreItem>
</file>

<file path=customXml/itemProps2.xml><?xml version="1.0" encoding="utf-8"?>
<ds:datastoreItem xmlns:ds="http://schemas.openxmlformats.org/officeDocument/2006/customXml" ds:itemID="{C71AD1FB-112B-43E5-91B0-4FCF8932A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1905</Words>
  <Characters>9530</Characters>
  <Application>Microsoft Office Word</Application>
  <DocSecurity>0</DocSecurity>
  <Lines>79</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2024-07-17T05:27:00Z</dcterms:created>
  <dcterms:modified xsi:type="dcterms:W3CDTF">2024-07-17T05:27:00Z</dcterms:modified>
</cp:coreProperties>
</file>